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BD2FE" w14:textId="77777777" w:rsidR="00B64352" w:rsidRDefault="00B64352" w:rsidP="00B64352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14:paraId="35AA4EA3" w14:textId="0C49455D" w:rsidR="00B64352" w:rsidRPr="00DA12F7" w:rsidRDefault="00B64352" w:rsidP="00B64352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</w:t>
      </w:r>
      <w:r>
        <w:rPr>
          <w:rFonts w:ascii="Arial" w:hAnsi="Arial" w:cs="Arial"/>
          <w:b/>
          <w:sz w:val="24"/>
        </w:rPr>
        <w:t>1</w:t>
      </w:r>
      <w:r w:rsidRPr="00DA12F7">
        <w:rPr>
          <w:rFonts w:ascii="Arial" w:hAnsi="Arial" w:cs="Arial"/>
          <w:b/>
          <w:sz w:val="24"/>
        </w:rPr>
        <w:t xml:space="preserve"> #</w:t>
      </w:r>
      <w:r>
        <w:rPr>
          <w:rFonts w:ascii="Arial" w:hAnsi="Arial" w:cs="Arial"/>
          <w:b/>
          <w:sz w:val="24"/>
        </w:rPr>
        <w:t>90</w:t>
      </w:r>
      <w:r w:rsidRPr="00DA12F7">
        <w:rPr>
          <w:rFonts w:ascii="Arial" w:hAnsi="Arial" w:cs="Arial"/>
          <w:b/>
          <w:sz w:val="24"/>
        </w:rPr>
        <w:tab/>
      </w:r>
      <w:r w:rsidR="00042BB4" w:rsidRPr="00042BB4">
        <w:rPr>
          <w:rFonts w:ascii="Arial" w:hAnsi="Arial" w:cs="Arial"/>
          <w:b/>
          <w:sz w:val="24"/>
        </w:rPr>
        <w:t>R1-1712793</w:t>
      </w:r>
    </w:p>
    <w:p w14:paraId="6197A06D" w14:textId="77777777" w:rsidR="00B64352" w:rsidRPr="00DA12F7" w:rsidRDefault="00B64352" w:rsidP="00B64352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21</w:t>
      </w:r>
      <w:r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>–25</w:t>
      </w:r>
      <w:r w:rsidRPr="0064244B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14:paraId="10F24DF1" w14:textId="77777777" w:rsidR="00B64352" w:rsidRPr="00DA12F7" w:rsidRDefault="00B64352" w:rsidP="00B6435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Czech Republic</w:t>
      </w:r>
    </w:p>
    <w:p w14:paraId="3AA4CFF2" w14:textId="77777777" w:rsidR="00B64352" w:rsidRPr="00E624D8" w:rsidRDefault="00B64352" w:rsidP="00B64352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FCA55FF" w14:textId="77777777" w:rsidR="00B64352" w:rsidRPr="00ED3068" w:rsidRDefault="00B64352" w:rsidP="00B64352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r w:rsidRPr="00E624D8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5.2.1.3</w:t>
      </w:r>
    </w:p>
    <w:p w14:paraId="705204BB" w14:textId="77777777" w:rsidR="00B64352" w:rsidRPr="00CC27F5" w:rsidRDefault="00B64352" w:rsidP="00B64352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Incorporated</w:t>
      </w:r>
    </w:p>
    <w:p w14:paraId="158C65C2" w14:textId="312B358F" w:rsidR="00B64352" w:rsidRPr="0044166C" w:rsidRDefault="00B64352" w:rsidP="00B64352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8D79C8">
        <w:rPr>
          <w:rFonts w:ascii="Arial" w:hAnsi="Arial"/>
          <w:sz w:val="24"/>
        </w:rPr>
        <w:t xml:space="preserve">Maximum TA </w:t>
      </w:r>
      <w:r>
        <w:rPr>
          <w:rFonts w:ascii="Arial" w:hAnsi="Arial"/>
          <w:sz w:val="24"/>
        </w:rPr>
        <w:t xml:space="preserve">and Processing Time </w:t>
      </w:r>
    </w:p>
    <w:p w14:paraId="462885A3" w14:textId="77777777" w:rsidR="00B64352" w:rsidRPr="00CC27F5" w:rsidRDefault="00B64352" w:rsidP="00B64352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 xml:space="preserve"> and Decision</w:t>
      </w:r>
    </w:p>
    <w:p w14:paraId="1B9BA6F8" w14:textId="77777777" w:rsidR="00B64352" w:rsidRPr="00CC27F5" w:rsidRDefault="00B64352" w:rsidP="00B64352">
      <w:pPr>
        <w:pStyle w:val="Heading1"/>
      </w:pPr>
      <w:r w:rsidRPr="00CC27F5">
        <w:t>1</w:t>
      </w:r>
      <w:r w:rsidRPr="00CC27F5">
        <w:tab/>
        <w:t>Introduction</w:t>
      </w:r>
    </w:p>
    <w:p w14:paraId="3D612906" w14:textId="77777777" w:rsidR="00B64352" w:rsidRDefault="00B64352" w:rsidP="00B64352">
      <w:pPr>
        <w:jc w:val="both"/>
      </w:pPr>
      <w:r>
        <w:t xml:space="preserve">In RAN1 #85, #86 and #88b, the following agreements were reached on the determination of the maximum TA value and the processing timing for the </w:t>
      </w:r>
      <w:proofErr w:type="spellStart"/>
      <w:r>
        <w:t>sTTI</w:t>
      </w:r>
      <w:proofErr w:type="spellEnd"/>
      <w:r>
        <w:t xml:space="preserve"> and 1ms TTI operations, respectively:</w:t>
      </w:r>
    </w:p>
    <w:p w14:paraId="536F961B" w14:textId="77777777" w:rsidR="00B64352" w:rsidRDefault="00B64352" w:rsidP="00B64352">
      <w:pPr>
        <w:jc w:val="both"/>
      </w:pPr>
      <w:r w:rsidRPr="00EF02B4">
        <w:t>The minimum timing for UL grant to UL data and for DL data to DL HARQ is n +</w:t>
      </w:r>
      <w:r>
        <w:t xml:space="preserve"> k </w:t>
      </w:r>
      <w:proofErr w:type="spellStart"/>
      <w:r>
        <w:t>sTTI</w:t>
      </w:r>
      <w:proofErr w:type="spellEnd"/>
      <w:r>
        <w:t xml:space="preserve"> for short TTI operation:</w:t>
      </w:r>
    </w:p>
    <w:p w14:paraId="7ADE7C39" w14:textId="77777777" w:rsidR="00B64352" w:rsidRPr="00EF02B4" w:rsidRDefault="00B64352" w:rsidP="00B64352">
      <w:pPr>
        <w:jc w:val="both"/>
        <w:rPr>
          <w:b/>
          <w:u w:val="single"/>
        </w:rPr>
      </w:pPr>
      <w:r w:rsidRPr="00116F59">
        <w:rPr>
          <w:b/>
          <w:highlight w:val="green"/>
          <w:u w:val="single"/>
        </w:rPr>
        <w:t>Agreements:</w:t>
      </w:r>
    </w:p>
    <w:p w14:paraId="44507E8F" w14:textId="77777777" w:rsidR="00B64352" w:rsidRPr="004B198C" w:rsidRDefault="00B64352" w:rsidP="00B64352">
      <w:pPr>
        <w:pStyle w:val="ListParagraph"/>
        <w:numPr>
          <w:ilvl w:val="0"/>
          <w:numId w:val="35"/>
        </w:numPr>
        <w:jc w:val="both"/>
        <w:rPr>
          <w:i/>
          <w:sz w:val="20"/>
        </w:rPr>
      </w:pPr>
      <w:r w:rsidRPr="004B198C">
        <w:rPr>
          <w:rFonts w:eastAsiaTheme="minorEastAsia"/>
          <w:i/>
          <w:sz w:val="20"/>
        </w:rPr>
        <w:t>Processing time &gt;= the legacy processing time linearly downscaled with TTI length.</w:t>
      </w:r>
    </w:p>
    <w:p w14:paraId="5F14047F" w14:textId="77777777" w:rsidR="00B64352" w:rsidRPr="004B198C" w:rsidRDefault="00B64352" w:rsidP="00B64352">
      <w:pPr>
        <w:pStyle w:val="ListParagraph"/>
        <w:numPr>
          <w:ilvl w:val="1"/>
          <w:numId w:val="35"/>
        </w:numPr>
        <w:jc w:val="both"/>
        <w:rPr>
          <w:i/>
          <w:sz w:val="20"/>
        </w:rPr>
      </w:pPr>
      <w:r w:rsidRPr="004B198C">
        <w:rPr>
          <w:rFonts w:eastAsiaTheme="minorEastAsia"/>
          <w:i/>
          <w:sz w:val="20"/>
        </w:rPr>
        <w:t>4 &lt;= k &lt;= 8</w:t>
      </w:r>
    </w:p>
    <w:p w14:paraId="1DFD6018" w14:textId="77777777" w:rsidR="00B64352" w:rsidRPr="004B198C" w:rsidRDefault="00B64352" w:rsidP="00B64352">
      <w:pPr>
        <w:pStyle w:val="ListParagraph"/>
        <w:numPr>
          <w:ilvl w:val="1"/>
          <w:numId w:val="35"/>
        </w:numPr>
        <w:jc w:val="both"/>
        <w:rPr>
          <w:i/>
          <w:sz w:val="20"/>
        </w:rPr>
      </w:pPr>
      <w:r w:rsidRPr="004B198C">
        <w:rPr>
          <w:rFonts w:eastAsiaTheme="minorEastAsia"/>
          <w:i/>
          <w:sz w:val="20"/>
        </w:rPr>
        <w:t>FFS whether or not to support processing time is lower than the legacy processing time linearly downscaled with TTI length for at least slot based TTI</w:t>
      </w:r>
    </w:p>
    <w:p w14:paraId="1C5C3809" w14:textId="77777777" w:rsidR="00B64352" w:rsidRPr="004B198C" w:rsidRDefault="00B64352" w:rsidP="00B64352">
      <w:pPr>
        <w:pStyle w:val="ListParagraph"/>
        <w:numPr>
          <w:ilvl w:val="1"/>
          <w:numId w:val="35"/>
        </w:numPr>
        <w:jc w:val="both"/>
        <w:rPr>
          <w:i/>
          <w:sz w:val="20"/>
        </w:rPr>
      </w:pPr>
      <w:r w:rsidRPr="004B198C">
        <w:rPr>
          <w:rFonts w:eastAsiaTheme="minorEastAsia"/>
          <w:i/>
          <w:sz w:val="20"/>
        </w:rPr>
        <w:t xml:space="preserve">k &lt; 4 for slot based TTI. </w:t>
      </w:r>
    </w:p>
    <w:p w14:paraId="18DE7768" w14:textId="77777777" w:rsidR="00B64352" w:rsidRPr="004B198C" w:rsidRDefault="00B64352" w:rsidP="00B64352">
      <w:pPr>
        <w:pStyle w:val="ListParagraph"/>
        <w:numPr>
          <w:ilvl w:val="1"/>
          <w:numId w:val="35"/>
        </w:numPr>
        <w:jc w:val="both"/>
        <w:rPr>
          <w:i/>
          <w:sz w:val="20"/>
        </w:rPr>
      </w:pPr>
      <w:r w:rsidRPr="004B198C">
        <w:rPr>
          <w:rFonts w:eastAsiaTheme="minorEastAsia"/>
          <w:i/>
          <w:sz w:val="20"/>
        </w:rPr>
        <w:t xml:space="preserve">Note that </w:t>
      </w:r>
      <w:proofErr w:type="spellStart"/>
      <w:r w:rsidRPr="004B198C">
        <w:rPr>
          <w:rFonts w:eastAsiaTheme="minorEastAsia"/>
          <w:i/>
          <w:sz w:val="20"/>
        </w:rPr>
        <w:t>sTTI</w:t>
      </w:r>
      <w:proofErr w:type="spellEnd"/>
      <w:r w:rsidRPr="004B198C">
        <w:rPr>
          <w:rFonts w:eastAsiaTheme="minorEastAsia"/>
          <w:i/>
          <w:sz w:val="20"/>
        </w:rPr>
        <w:t xml:space="preserve"> refers to:</w:t>
      </w:r>
    </w:p>
    <w:p w14:paraId="299784DC" w14:textId="77777777" w:rsidR="00B64352" w:rsidRPr="004B198C" w:rsidRDefault="00B64352" w:rsidP="00B64352">
      <w:pPr>
        <w:pStyle w:val="ListParagraph"/>
        <w:numPr>
          <w:ilvl w:val="2"/>
          <w:numId w:val="35"/>
        </w:numPr>
        <w:jc w:val="both"/>
        <w:rPr>
          <w:i/>
          <w:sz w:val="20"/>
        </w:rPr>
      </w:pPr>
      <w:proofErr w:type="spellStart"/>
      <w:r w:rsidRPr="004B198C">
        <w:rPr>
          <w:rFonts w:eastAsiaTheme="minorEastAsia"/>
          <w:i/>
          <w:sz w:val="20"/>
        </w:rPr>
        <w:t>sPUSCH</w:t>
      </w:r>
      <w:proofErr w:type="spellEnd"/>
      <w:r w:rsidRPr="004B198C">
        <w:rPr>
          <w:rFonts w:eastAsiaTheme="minorEastAsia"/>
          <w:i/>
          <w:sz w:val="20"/>
        </w:rPr>
        <w:t xml:space="preserve"> </w:t>
      </w:r>
      <w:proofErr w:type="spellStart"/>
      <w:r w:rsidRPr="004B198C">
        <w:rPr>
          <w:rFonts w:eastAsiaTheme="minorEastAsia"/>
          <w:i/>
          <w:sz w:val="20"/>
        </w:rPr>
        <w:t>sTTI</w:t>
      </w:r>
      <w:proofErr w:type="spellEnd"/>
      <w:r w:rsidRPr="004B198C">
        <w:rPr>
          <w:rFonts w:eastAsiaTheme="minorEastAsia"/>
          <w:i/>
          <w:sz w:val="20"/>
        </w:rPr>
        <w:t xml:space="preserve"> for the UL grant to UL data timing </w:t>
      </w:r>
    </w:p>
    <w:p w14:paraId="34D0A89D" w14:textId="77777777" w:rsidR="00B64352" w:rsidRPr="004B198C" w:rsidRDefault="00B64352" w:rsidP="00B64352">
      <w:pPr>
        <w:pStyle w:val="ListParagraph"/>
        <w:numPr>
          <w:ilvl w:val="2"/>
          <w:numId w:val="35"/>
        </w:numPr>
        <w:jc w:val="both"/>
        <w:rPr>
          <w:i/>
          <w:sz w:val="20"/>
        </w:rPr>
      </w:pPr>
      <w:proofErr w:type="spellStart"/>
      <w:r w:rsidRPr="004B198C">
        <w:rPr>
          <w:rFonts w:eastAsiaTheme="minorEastAsia"/>
          <w:i/>
          <w:sz w:val="20"/>
        </w:rPr>
        <w:t>sPDSCH</w:t>
      </w:r>
      <w:proofErr w:type="spellEnd"/>
      <w:r w:rsidRPr="004B198C">
        <w:rPr>
          <w:rFonts w:eastAsiaTheme="minorEastAsia"/>
          <w:i/>
          <w:sz w:val="20"/>
        </w:rPr>
        <w:t xml:space="preserve"> </w:t>
      </w:r>
      <w:proofErr w:type="spellStart"/>
      <w:r w:rsidRPr="004B198C">
        <w:rPr>
          <w:rFonts w:eastAsiaTheme="minorEastAsia"/>
          <w:i/>
          <w:sz w:val="20"/>
        </w:rPr>
        <w:t>sTTI</w:t>
      </w:r>
      <w:proofErr w:type="spellEnd"/>
      <w:r w:rsidRPr="004B198C">
        <w:rPr>
          <w:rFonts w:eastAsiaTheme="minorEastAsia"/>
          <w:i/>
          <w:sz w:val="20"/>
        </w:rPr>
        <w:t xml:space="preserve"> for the DL data to DL HARQ feedback timing</w:t>
      </w:r>
    </w:p>
    <w:p w14:paraId="43E16DD2" w14:textId="77777777" w:rsidR="00B64352" w:rsidRPr="004B198C" w:rsidRDefault="00B64352" w:rsidP="00B64352">
      <w:pPr>
        <w:pStyle w:val="ListParagraph"/>
        <w:numPr>
          <w:ilvl w:val="1"/>
          <w:numId w:val="35"/>
        </w:numPr>
        <w:jc w:val="both"/>
        <w:rPr>
          <w:i/>
          <w:sz w:val="20"/>
        </w:rPr>
      </w:pPr>
      <w:r w:rsidRPr="004B198C">
        <w:rPr>
          <w:rFonts w:eastAsiaTheme="minorEastAsia"/>
          <w:i/>
          <w:sz w:val="20"/>
        </w:rPr>
        <w:t xml:space="preserve">FFS how to the handle the minimum timing for the case when DL </w:t>
      </w:r>
      <w:proofErr w:type="spellStart"/>
      <w:r w:rsidRPr="004B198C">
        <w:rPr>
          <w:rFonts w:eastAsiaTheme="minorEastAsia"/>
          <w:i/>
          <w:sz w:val="20"/>
        </w:rPr>
        <w:t>sTTI</w:t>
      </w:r>
      <w:proofErr w:type="spellEnd"/>
      <w:r w:rsidRPr="004B198C">
        <w:rPr>
          <w:rFonts w:eastAsiaTheme="minorEastAsia"/>
          <w:i/>
          <w:sz w:val="20"/>
        </w:rPr>
        <w:t xml:space="preserve"> and UL </w:t>
      </w:r>
      <w:proofErr w:type="spellStart"/>
      <w:r w:rsidRPr="004B198C">
        <w:rPr>
          <w:rFonts w:eastAsiaTheme="minorEastAsia"/>
          <w:i/>
          <w:sz w:val="20"/>
        </w:rPr>
        <w:t>sTTI</w:t>
      </w:r>
      <w:proofErr w:type="spellEnd"/>
      <w:r w:rsidRPr="004B198C">
        <w:rPr>
          <w:rFonts w:eastAsiaTheme="minorEastAsia"/>
          <w:i/>
          <w:sz w:val="20"/>
        </w:rPr>
        <w:t xml:space="preserve"> have different lengths.</w:t>
      </w:r>
    </w:p>
    <w:p w14:paraId="3A3EE283" w14:textId="77777777" w:rsidR="00B64352" w:rsidRPr="004B198C" w:rsidRDefault="00B64352" w:rsidP="00B64352">
      <w:pPr>
        <w:jc w:val="both"/>
        <w:rPr>
          <w:i/>
        </w:rPr>
      </w:pPr>
    </w:p>
    <w:p w14:paraId="19849189" w14:textId="77777777" w:rsidR="00B64352" w:rsidRPr="004B198C" w:rsidRDefault="00B64352" w:rsidP="00B64352">
      <w:pPr>
        <w:pStyle w:val="ListParagraph"/>
        <w:numPr>
          <w:ilvl w:val="0"/>
          <w:numId w:val="35"/>
        </w:numPr>
        <w:jc w:val="both"/>
        <w:rPr>
          <w:i/>
          <w:sz w:val="20"/>
        </w:rPr>
      </w:pPr>
      <w:r w:rsidRPr="004B198C">
        <w:rPr>
          <w:rFonts w:eastAsiaTheme="minorEastAsia"/>
          <w:i/>
          <w:sz w:val="20"/>
        </w:rPr>
        <w:t xml:space="preserve">For FS1,2&amp;3, a minimum timing n+3 is supported for UL grant to UL data and for DL data to DL HARQ for UEs capable of operating with reduced processing time with only the following conditions: </w:t>
      </w:r>
    </w:p>
    <w:p w14:paraId="0DCFF55C" w14:textId="77777777" w:rsidR="00B64352" w:rsidRPr="004B198C" w:rsidRDefault="00B64352" w:rsidP="00B64352">
      <w:pPr>
        <w:pStyle w:val="ListParagraph"/>
        <w:numPr>
          <w:ilvl w:val="1"/>
          <w:numId w:val="35"/>
        </w:numPr>
        <w:jc w:val="both"/>
        <w:rPr>
          <w:i/>
          <w:sz w:val="20"/>
        </w:rPr>
      </w:pPr>
      <w:r w:rsidRPr="004B198C">
        <w:rPr>
          <w:rFonts w:eastAsiaTheme="minorEastAsia"/>
          <w:i/>
          <w:sz w:val="20"/>
        </w:rPr>
        <w:t xml:space="preserve">A maximum TA is reduced to x </w:t>
      </w:r>
      <w:proofErr w:type="spellStart"/>
      <w:r w:rsidRPr="004B198C">
        <w:rPr>
          <w:rFonts w:eastAsiaTheme="minorEastAsia"/>
          <w:i/>
          <w:sz w:val="20"/>
        </w:rPr>
        <w:t>ms</w:t>
      </w:r>
      <w:proofErr w:type="spellEnd"/>
      <w:r w:rsidRPr="004B198C">
        <w:rPr>
          <w:rFonts w:eastAsiaTheme="minorEastAsia"/>
          <w:i/>
          <w:sz w:val="20"/>
        </w:rPr>
        <w:t xml:space="preserve">, where x &lt;= 0.33ms (exact value FFS). </w:t>
      </w:r>
    </w:p>
    <w:p w14:paraId="7E0493EC" w14:textId="77777777" w:rsidR="00B64352" w:rsidRPr="00116F59" w:rsidRDefault="00B64352" w:rsidP="00B64352">
      <w:pPr>
        <w:pStyle w:val="ListParagraph"/>
        <w:numPr>
          <w:ilvl w:val="1"/>
          <w:numId w:val="35"/>
        </w:numPr>
        <w:jc w:val="both"/>
        <w:rPr>
          <w:i/>
          <w:sz w:val="20"/>
        </w:rPr>
      </w:pPr>
      <w:r w:rsidRPr="004B198C">
        <w:rPr>
          <w:rFonts w:eastAsiaTheme="minorEastAsia"/>
          <w:i/>
          <w:sz w:val="20"/>
        </w:rPr>
        <w:t xml:space="preserve">At least when scheduled by PDCCH. </w:t>
      </w:r>
    </w:p>
    <w:p w14:paraId="10ABCC35" w14:textId="77777777" w:rsidR="00B64352" w:rsidRPr="004B198C" w:rsidRDefault="00B64352" w:rsidP="00B64352">
      <w:pPr>
        <w:pStyle w:val="ListParagraph"/>
        <w:ind w:left="1368"/>
        <w:jc w:val="both"/>
        <w:rPr>
          <w:i/>
          <w:sz w:val="20"/>
        </w:rPr>
      </w:pPr>
    </w:p>
    <w:p w14:paraId="29C5D051" w14:textId="77777777" w:rsidR="00B64352" w:rsidRPr="00116F59" w:rsidRDefault="00B64352" w:rsidP="00B64352">
      <w:pPr>
        <w:pStyle w:val="ListParagraph"/>
        <w:numPr>
          <w:ilvl w:val="0"/>
          <w:numId w:val="35"/>
        </w:numPr>
        <w:rPr>
          <w:rFonts w:eastAsia="MS Mincho"/>
          <w:i/>
          <w:iCs/>
          <w:sz w:val="20"/>
          <w:lang w:eastAsia="ja-JP"/>
        </w:rPr>
      </w:pPr>
      <w:r w:rsidRPr="00116F59">
        <w:rPr>
          <w:rFonts w:eastAsia="MS Mincho"/>
          <w:i/>
          <w:iCs/>
          <w:sz w:val="20"/>
          <w:lang w:eastAsia="ja-JP"/>
        </w:rPr>
        <w:t>To adopt the shortened processing timing for the 1ms operation, only PDCCH based scheduling is supported.</w:t>
      </w:r>
    </w:p>
    <w:p w14:paraId="24D57CB5" w14:textId="77777777" w:rsidR="00B64352" w:rsidRDefault="00B64352" w:rsidP="00B64352">
      <w:pPr>
        <w:jc w:val="both"/>
      </w:pPr>
    </w:p>
    <w:p w14:paraId="2D1DF7F5" w14:textId="77777777" w:rsidR="00B64352" w:rsidRDefault="00B64352" w:rsidP="00B64352">
      <w:pPr>
        <w:jc w:val="both"/>
      </w:pPr>
      <w:r>
        <w:t xml:space="preserve">In this paper, we first discuss the impact of maximum receive time difference (MRTD) on the processing time of a UE, and then propose a joint requirement on the TA and RTD which satisfies the UE’s processing requirement for the 1ms with </w:t>
      </w:r>
      <w:proofErr w:type="spellStart"/>
      <w:r>
        <w:t>sPT</w:t>
      </w:r>
      <w:proofErr w:type="spellEnd"/>
      <w:r>
        <w:t xml:space="preserve"> and </w:t>
      </w:r>
      <w:proofErr w:type="spellStart"/>
      <w:r>
        <w:t>sTTI</w:t>
      </w:r>
      <w:proofErr w:type="spellEnd"/>
      <w:r>
        <w:t xml:space="preserve"> operations.</w:t>
      </w:r>
    </w:p>
    <w:p w14:paraId="71BE416D" w14:textId="77777777" w:rsidR="00B64352" w:rsidRDefault="00B64352" w:rsidP="00B64352">
      <w:pPr>
        <w:pStyle w:val="Heading1"/>
        <w:jc w:val="both"/>
      </w:pPr>
      <w:r w:rsidRPr="00CC27F5">
        <w:t>2</w:t>
      </w:r>
      <w:r w:rsidRPr="00CC27F5">
        <w:tab/>
      </w:r>
      <w:r>
        <w:t>The Impact of RTD on UE’s Processing Time</w:t>
      </w:r>
    </w:p>
    <w:p w14:paraId="2AE0E11E" w14:textId="77777777" w:rsidR="00B64352" w:rsidRDefault="00B64352" w:rsidP="00B64352">
      <w:pPr>
        <w:jc w:val="both"/>
      </w:pPr>
      <w:r>
        <w:t xml:space="preserve">To see the impact of the RTD on the UE’s processing timeline, the following examples can be considered: </w:t>
      </w:r>
    </w:p>
    <w:p w14:paraId="102912BE" w14:textId="77777777" w:rsidR="00B64352" w:rsidRDefault="00B64352" w:rsidP="00B64352">
      <w:pPr>
        <w:pStyle w:val="ListParagraph"/>
        <w:numPr>
          <w:ilvl w:val="0"/>
          <w:numId w:val="37"/>
        </w:numPr>
        <w:jc w:val="both"/>
        <w:rPr>
          <w:sz w:val="20"/>
        </w:rPr>
      </w:pPr>
      <w:r>
        <w:rPr>
          <w:sz w:val="20"/>
        </w:rPr>
        <w:t xml:space="preserve">A scenario with </w:t>
      </w:r>
      <w:r w:rsidRPr="0033563D">
        <w:rPr>
          <w:sz w:val="20"/>
        </w:rPr>
        <w:t>two DL CCs and one UL CC</w:t>
      </w:r>
      <w:r>
        <w:rPr>
          <w:sz w:val="20"/>
        </w:rPr>
        <w:t xml:space="preserve">, where HARQ ACK/NAK of </w:t>
      </w:r>
      <w:proofErr w:type="spellStart"/>
      <w:r>
        <w:rPr>
          <w:sz w:val="20"/>
        </w:rPr>
        <w:t>Scell</w:t>
      </w:r>
      <w:proofErr w:type="spellEnd"/>
      <w:r>
        <w:rPr>
          <w:sz w:val="20"/>
        </w:rPr>
        <w:t xml:space="preserve"> DL is carried on the </w:t>
      </w:r>
      <w:proofErr w:type="spellStart"/>
      <w:r>
        <w:rPr>
          <w:sz w:val="20"/>
        </w:rPr>
        <w:t>pTAG</w:t>
      </w:r>
      <w:proofErr w:type="spellEnd"/>
      <w:r>
        <w:rPr>
          <w:sz w:val="20"/>
        </w:rPr>
        <w:t xml:space="preserve"> (Figure 1.)</w:t>
      </w:r>
    </w:p>
    <w:p w14:paraId="12C0CA82" w14:textId="77777777" w:rsidR="00B64352" w:rsidRPr="0033563D" w:rsidRDefault="00B64352" w:rsidP="00B64352">
      <w:pPr>
        <w:pStyle w:val="ListParagraph"/>
        <w:numPr>
          <w:ilvl w:val="0"/>
          <w:numId w:val="37"/>
        </w:numPr>
        <w:jc w:val="both"/>
        <w:rPr>
          <w:sz w:val="20"/>
        </w:rPr>
      </w:pPr>
      <w:r>
        <w:rPr>
          <w:sz w:val="20"/>
        </w:rPr>
        <w:t>A scenario with two DL CCs and two UL CCs, where (s)PDSCH is scheduled over both DL CCs, but only one of the TAGs has a scheduled (s)PUSCH. In this case, the HARQ ACK/NAK from both DL CCs will be carried out on the scheduled (s)PUSCH. (Figure 2.)</w:t>
      </w:r>
      <w:r w:rsidRPr="0033563D">
        <w:rPr>
          <w:sz w:val="20"/>
        </w:rPr>
        <w:t xml:space="preserve"> </w:t>
      </w:r>
    </w:p>
    <w:p w14:paraId="09259BA5" w14:textId="77777777" w:rsidR="00B64352" w:rsidRDefault="00B64352" w:rsidP="00B64352">
      <w:pPr>
        <w:rPr>
          <w:lang w:val="en-GB"/>
        </w:rPr>
      </w:pPr>
    </w:p>
    <w:p w14:paraId="02D0C82F" w14:textId="77777777" w:rsidR="00B64352" w:rsidRDefault="00B64352" w:rsidP="00B64352">
      <w:pPr>
        <w:rPr>
          <w:lang w:val="en-GB"/>
        </w:rPr>
      </w:pPr>
    </w:p>
    <w:p w14:paraId="1E9C723E" w14:textId="77777777" w:rsidR="00B64352" w:rsidRDefault="00B64352" w:rsidP="00B64352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AAA4B96" wp14:editId="7222AEE7">
            <wp:extent cx="4981575" cy="1581150"/>
            <wp:effectExtent l="0" t="0" r="9525" b="0"/>
            <wp:docPr id="1" name="Picture 1" descr="rt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td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76CB8" w14:textId="77777777" w:rsidR="00B64352" w:rsidRPr="0033563D" w:rsidRDefault="00B64352" w:rsidP="00B64352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A scenario with 2 DL CCs and 1 UL CC. The </w:t>
      </w:r>
      <m:oMath>
        <m:r>
          <m:rPr>
            <m:sty m:val="bi"/>
          </m:rPr>
          <w:rPr>
            <w:rFonts w:ascii="Cambria Math" w:hAnsi="Cambria Math"/>
          </w:rPr>
          <m:t>n+k</m:t>
        </m:r>
      </m:oMath>
      <w:r>
        <w:t xml:space="preserve"> HARQ timing is considered.</w:t>
      </w:r>
    </w:p>
    <w:p w14:paraId="4D72C887" w14:textId="77777777" w:rsidR="00B64352" w:rsidRDefault="00B64352" w:rsidP="00B64352">
      <w:pPr>
        <w:pStyle w:val="Heading2"/>
      </w:pPr>
    </w:p>
    <w:p w14:paraId="4783BC48" w14:textId="77777777" w:rsidR="00B64352" w:rsidRDefault="00B64352" w:rsidP="00B64352">
      <w:pPr>
        <w:pStyle w:val="Heading2"/>
        <w:keepNext/>
        <w:jc w:val="center"/>
      </w:pPr>
      <w:r>
        <w:rPr>
          <w:noProof/>
          <w:lang w:val="en-US"/>
        </w:rPr>
        <w:drawing>
          <wp:inline distT="0" distB="0" distL="0" distR="0" wp14:anchorId="379CC609" wp14:editId="14661353">
            <wp:extent cx="5081270" cy="1998345"/>
            <wp:effectExtent l="0" t="0" r="5080" b="1905"/>
            <wp:docPr id="2" name="Picture 2" descr="rtd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td (3)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270" cy="199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AFCCF" w14:textId="77777777" w:rsidR="00B64352" w:rsidRDefault="00B64352" w:rsidP="00B64352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: A scenario with 2 DL CCs and 2 UL CCs. The </w:t>
      </w:r>
      <m:oMath>
        <m:r>
          <m:rPr>
            <m:sty m:val="bi"/>
          </m:rPr>
          <w:rPr>
            <w:rFonts w:ascii="Cambria Math" w:hAnsi="Cambria Math"/>
          </w:rPr>
          <m:t>n+k</m:t>
        </m:r>
      </m:oMath>
      <w:r>
        <w:t xml:space="preserve"> HARQ timing is considered.</w:t>
      </w:r>
    </w:p>
    <w:p w14:paraId="23216532" w14:textId="77777777" w:rsidR="00B64352" w:rsidRPr="0033563D" w:rsidRDefault="00B64352" w:rsidP="00B64352"/>
    <w:p w14:paraId="5333FA64" w14:textId="77777777" w:rsidR="00B64352" w:rsidRDefault="00B64352" w:rsidP="00B64352">
      <w:pPr>
        <w:jc w:val="both"/>
      </w:pPr>
      <w:r>
        <w:t xml:space="preserve">Let us first consider the scenario shown in Figure 1, where only one CC is available in the uplink. In such a scenario, the UL carrier will carry HARQ ACK/NACK for both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. The uplink transmission time can be ahead of </w:t>
      </w:r>
      <w:proofErr w:type="spellStart"/>
      <w:r>
        <w:t>Pcell</w:t>
      </w:r>
      <w:proofErr w:type="spellEnd"/>
      <w:r>
        <w:t xml:space="preserve"> downlink reception time by the amount of TA. The available processing time (say for any HARQ ACK/NACK feedback) reduces by the amount of timing advance applied. Further,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downlink receptions can be misaligned due to RTD between the two carrier components. Thus, if there is a DL grant on (s)TTI N on </w:t>
      </w:r>
      <w:proofErr w:type="spellStart"/>
      <w:r>
        <w:t>Scell</w:t>
      </w:r>
      <w:proofErr w:type="spellEnd"/>
      <w:r>
        <w:t xml:space="preserve"> and UE is following an </w:t>
      </w:r>
      <m:oMath>
        <m:r>
          <w:rPr>
            <w:rFonts w:ascii="Cambria Math" w:hAnsi="Cambria Math"/>
          </w:rPr>
          <m:t>N+k</m:t>
        </m:r>
      </m:oMath>
      <w:r>
        <w:t xml:space="preserve"> HARQ feedback processing timeline, then it has a total of  </w:t>
      </w:r>
      <m:oMath>
        <m:r>
          <w:rPr>
            <w:rFonts w:ascii="Cambria Math" w:hAnsi="Cambria Math"/>
          </w:rPr>
          <m:t>(k-1)*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</m:t>
            </m:r>
          </m:e>
        </m:d>
        <m:r>
          <w:rPr>
            <w:rFonts w:ascii="Cambria Math" w:hAnsi="Cambria Math"/>
          </w:rPr>
          <m:t>TT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length</m:t>
            </m:r>
          </m:sub>
        </m:sSub>
        <m:r>
          <w:rPr>
            <w:rFonts w:ascii="Cambria Math" w:hAnsi="Cambria Math"/>
          </w:rPr>
          <m:t xml:space="preserve"> – TA – RTD</m:t>
        </m:r>
      </m:oMath>
      <w:r>
        <w:t xml:space="preserve"> </w:t>
      </w:r>
      <w:r w:rsidRPr="005132EF">
        <w:rPr>
          <w:rFonts w:ascii="Symbol" w:hAnsi="Symbol"/>
        </w:rPr>
        <w:t></w:t>
      </w:r>
      <w:r w:rsidRPr="005132EF">
        <w:t>s</w:t>
      </w:r>
      <w:r>
        <w:t xml:space="preserve"> available for processing the DL grant on </w:t>
      </w:r>
      <w:proofErr w:type="spellStart"/>
      <w:r>
        <w:t>Scell</w:t>
      </w:r>
      <w:proofErr w:type="spellEnd"/>
      <w:r>
        <w:t>.</w:t>
      </w:r>
    </w:p>
    <w:p w14:paraId="0C19B642" w14:textId="77777777" w:rsidR="00B64352" w:rsidRDefault="00B64352" w:rsidP="00B64352">
      <w:pPr>
        <w:spacing w:line="276" w:lineRule="auto"/>
        <w:jc w:val="both"/>
        <w:rPr>
          <w:sz w:val="26"/>
          <w:szCs w:val="26"/>
        </w:rPr>
      </w:pPr>
      <w:r>
        <w:t xml:space="preserve">In the second example, shown in Figure 2, there are 2 CCs in DL and 2 TAGs in the UL. If the </w:t>
      </w:r>
      <w:proofErr w:type="spellStart"/>
      <w:r>
        <w:t>sTAG</w:t>
      </w:r>
      <w:proofErr w:type="spellEnd"/>
      <w:r>
        <w:t xml:space="preserve"> has a scheduled (s)PUSCH in (s)TTI </w:t>
      </w:r>
      <m:oMath>
        <m:r>
          <w:rPr>
            <w:rFonts w:ascii="Cambria Math" w:hAnsi="Cambria Math"/>
          </w:rPr>
          <m:t>N+k</m:t>
        </m:r>
      </m:oMath>
      <w:r>
        <w:t xml:space="preserve">, pTAG has no scheduled (s)PUSCH, and DL Pcell has a scheduled sPDSCH in (s)TTI </w:t>
      </w:r>
      <m:oMath>
        <m:r>
          <w:rPr>
            <w:rFonts w:ascii="Cambria Math" w:hAnsi="Cambria Math"/>
          </w:rPr>
          <m:t>N</m:t>
        </m:r>
      </m:oMath>
      <w:r>
        <w:t xml:space="preserve">, then in (s)TTI </w:t>
      </w:r>
      <m:oMath>
        <m:r>
          <w:rPr>
            <w:rFonts w:ascii="Cambria Math" w:hAnsi="Cambria Math"/>
          </w:rPr>
          <m:t>N+k</m:t>
        </m:r>
      </m:oMath>
      <w:r>
        <w:t xml:space="preserve">, the (s)PUSCH in sTAG will carry the ACK/NACK for (s)PDSCH that occurred in (s)TTI </w:t>
      </w:r>
      <m:oMath>
        <m:r>
          <w:rPr>
            <w:rFonts w:ascii="Cambria Math" w:hAnsi="Cambria Math"/>
          </w:rPr>
          <m:t>N</m:t>
        </m:r>
      </m:oMath>
      <w:r>
        <w:t xml:space="preserve">. In such a case, the available processing time for (s)PDSCH in (s)TTI </w:t>
      </w:r>
      <m:oMath>
        <m:r>
          <w:rPr>
            <w:rFonts w:ascii="Cambria Math" w:hAnsi="Cambria Math"/>
          </w:rPr>
          <m:t>N</m:t>
        </m:r>
      </m:oMath>
      <w:r>
        <w:t xml:space="preserve"> is again only </w:t>
      </w:r>
      <m:oMath>
        <m:r>
          <w:rPr>
            <w:rFonts w:ascii="Cambria Math" w:hAnsi="Cambria Math"/>
          </w:rPr>
          <m:t>(k-1)*sTT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length</m:t>
            </m:r>
          </m:sub>
        </m:sSub>
        <m:r>
          <w:rPr>
            <w:rFonts w:ascii="Cambria Math" w:hAnsi="Cambria Math"/>
          </w:rPr>
          <m:t xml:space="preserve"> – TA – RTD</m:t>
        </m:r>
      </m:oMath>
      <w:r>
        <w:t xml:space="preserve"> </w:t>
      </w:r>
      <w:r w:rsidRPr="005132EF">
        <w:rPr>
          <w:rFonts w:ascii="Symbol" w:hAnsi="Symbol"/>
        </w:rPr>
        <w:t></w:t>
      </w:r>
      <w:r w:rsidRPr="005132EF">
        <w:t>s</w:t>
      </w:r>
      <w:r>
        <w:rPr>
          <w:sz w:val="26"/>
          <w:szCs w:val="26"/>
        </w:rPr>
        <w:t>.</w:t>
      </w:r>
    </w:p>
    <w:p w14:paraId="5171B2FB" w14:textId="77777777" w:rsidR="00B64352" w:rsidRPr="0033563D" w:rsidRDefault="00B64352" w:rsidP="00B64352">
      <w:pPr>
        <w:spacing w:line="276" w:lineRule="auto"/>
        <w:rPr>
          <w:b/>
        </w:rPr>
      </w:pPr>
      <w:r w:rsidRPr="0033563D">
        <w:rPr>
          <w:b/>
        </w:rPr>
        <w:t xml:space="preserve">Observation 1: RTD has an impact on available processing time in some scenarios. </w:t>
      </w:r>
    </w:p>
    <w:p w14:paraId="11EC1915" w14:textId="77777777" w:rsidR="00B64352" w:rsidRPr="0033563D" w:rsidRDefault="00B64352" w:rsidP="00B64352">
      <w:pPr>
        <w:spacing w:line="276" w:lineRule="auto"/>
        <w:rPr>
          <w:b/>
        </w:rPr>
      </w:pPr>
      <w:r w:rsidRPr="0033563D">
        <w:rPr>
          <w:b/>
        </w:rPr>
        <w:t xml:space="preserve">Proposal 1: Specify joint requirements for RTD and TA. </w:t>
      </w:r>
    </w:p>
    <w:p w14:paraId="298B0290" w14:textId="77777777" w:rsidR="00B64352" w:rsidRDefault="00B64352" w:rsidP="00B64352">
      <w:pPr>
        <w:spacing w:line="276" w:lineRule="auto"/>
        <w:jc w:val="both"/>
      </w:pPr>
      <w:r>
        <w:t xml:space="preserve">The most important consideration in defining a joint requirement on TA and RTD is the available time for processing (s)PDSCH. Following is a simple way of capturing the consideration of processing time into a requirement: </w:t>
      </w:r>
      <w:r w:rsidRPr="0079378D">
        <w:rPr>
          <w:i/>
        </w:rPr>
        <w:t>The difference between the</w:t>
      </w:r>
      <w:r>
        <w:rPr>
          <w:i/>
        </w:rPr>
        <w:t xml:space="preserve"> timing of the</w:t>
      </w:r>
      <w:r w:rsidRPr="0079378D">
        <w:rPr>
          <w:i/>
        </w:rPr>
        <w:t xml:space="preserve"> latest downlink CC and the earliest UL TAG</w:t>
      </w:r>
      <w:r>
        <w:rPr>
          <w:i/>
        </w:rPr>
        <w:t xml:space="preserve"> is upper bounded by a t</w:t>
      </w:r>
      <w:r w:rsidRPr="0079378D">
        <w:rPr>
          <w:i/>
        </w:rPr>
        <w:t>hreshold value.</w:t>
      </w:r>
      <w:r>
        <w:t xml:space="preserve"> </w:t>
      </w:r>
    </w:p>
    <w:p w14:paraId="54EE102C" w14:textId="77777777" w:rsidR="00B64352" w:rsidRPr="0033563D" w:rsidRDefault="00B64352" w:rsidP="00B64352">
      <w:pPr>
        <w:spacing w:line="276" w:lineRule="auto"/>
        <w:jc w:val="both"/>
        <w:rPr>
          <w:b/>
        </w:rPr>
      </w:pPr>
      <w:r>
        <w:rPr>
          <w:b/>
        </w:rPr>
        <w:t>Proposal</w:t>
      </w:r>
      <w:r w:rsidRPr="0033563D">
        <w:rPr>
          <w:b/>
        </w:rPr>
        <w:t xml:space="preserve"> 2: A joint requirements for RTD and TA is specified in such a way that the difference between the timing of the latest downlink CC and the earliest UL TAG is upper bounded by a threshold value. </w:t>
      </w:r>
    </w:p>
    <w:p w14:paraId="4BEF5B39" w14:textId="77777777" w:rsidR="00B64352" w:rsidRDefault="00B64352" w:rsidP="00B64352">
      <w:pPr>
        <w:spacing w:line="276" w:lineRule="auto"/>
        <w:jc w:val="both"/>
      </w:pPr>
      <w:r>
        <w:t xml:space="preserve">In some scenarios, similar to those shown in Figure 1 and 2, the difference between the timing of the latest downlink CC and earliest UL TAG is indeed RTD + TA. In such scenarios, joint requirement on RTD and TA simply implies that UE performance on all CCs is guaranteed only if RTD + TA is capped above by a threshold. </w:t>
      </w:r>
    </w:p>
    <w:p w14:paraId="388B817C" w14:textId="77777777" w:rsidR="00B64352" w:rsidRPr="008A14FF" w:rsidRDefault="00B64352" w:rsidP="00B64352">
      <w:pPr>
        <w:spacing w:line="276" w:lineRule="auto"/>
      </w:pPr>
      <w:r>
        <w:lastRenderedPageBreak/>
        <w:t>The overall joint requirement for RTD and TA can be specified as follows:</w:t>
      </w:r>
    </w:p>
    <w:p w14:paraId="5AF33B7A" w14:textId="77777777" w:rsidR="00B64352" w:rsidRDefault="00B64352" w:rsidP="00B64352">
      <w:pPr>
        <w:spacing w:line="276" w:lineRule="auto"/>
        <w:jc w:val="center"/>
      </w:pPr>
      <m:oMathPara>
        <m:oMath>
          <m:r>
            <w:rPr>
              <w:rFonts w:ascii="Cambria Math" w:hAnsi="Cambria Math"/>
            </w:rPr>
            <m:t>TA ≤ T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 xml:space="preserve"> (1)</m:t>
          </m:r>
        </m:oMath>
      </m:oMathPara>
    </w:p>
    <w:p w14:paraId="403D9176" w14:textId="77777777" w:rsidR="00B64352" w:rsidRDefault="00B64352" w:rsidP="00B64352">
      <w:pPr>
        <w:spacing w:line="276" w:lineRule="auto"/>
        <w:jc w:val="center"/>
      </w:pPr>
      <m:oMathPara>
        <m:oMath>
          <m:r>
            <w:rPr>
              <w:rFonts w:ascii="Cambria Math" w:hAnsi="Cambria Math"/>
            </w:rPr>
            <m:t>R</m:t>
          </m:r>
          <m:r>
            <w:rPr>
              <w:rFonts w:ascii="Cambria Math" w:hAnsi="Cambria Math" w:cs="Cambria Math"/>
            </w:rPr>
            <m:t>T</m:t>
          </m:r>
          <m:r>
            <w:rPr>
              <w:rFonts w:ascii="Cambria Math" w:hAnsi="Cambria Math"/>
            </w:rPr>
            <m:t>D ≤  MRTD (2)</m:t>
          </m:r>
        </m:oMath>
      </m:oMathPara>
    </w:p>
    <w:p w14:paraId="1502230D" w14:textId="77777777" w:rsidR="00B64352" w:rsidRDefault="00B64352" w:rsidP="00B64352">
      <w:pPr>
        <w:spacing w:line="276" w:lineRule="auto"/>
        <w:jc w:val="center"/>
      </w:pPr>
      <m:oMath>
        <m:r>
          <w:rPr>
            <w:rFonts w:ascii="Cambria Math" w:hAnsi="Cambria Math"/>
          </w:rPr>
          <m:t>Difference in timing of the latest DL to earliest UL ≤ Threshold (3)</m:t>
        </m:r>
      </m:oMath>
      <w:r>
        <w:t>.</w:t>
      </w:r>
    </w:p>
    <w:p w14:paraId="0E0772A2" w14:textId="77777777" w:rsidR="00B64352" w:rsidRDefault="00B64352" w:rsidP="00B64352">
      <w:pPr>
        <w:spacing w:line="276" w:lineRule="auto"/>
        <w:jc w:val="both"/>
      </w:pPr>
      <w:r>
        <w:t xml:space="preserve">To allow existing inter-band CA and intra-band non-contiguous CA deployments to use </w:t>
      </w:r>
      <w:proofErr w:type="spellStart"/>
      <w:r>
        <w:t>sTTI</w:t>
      </w:r>
      <w:proofErr w:type="spellEnd"/>
      <w:r>
        <w:t xml:space="preserve">, we propose to keep the same MRTD value as legacy. The same value is also used for 1ms TTI operation with shortened timing. Eqn. (3) imposes a joint requirement on the values of RTD and TA that can simultaneously occur. The Threshold value in Eqn. (3) above should be no more than the </w:t>
      </w:r>
      <m:oMath>
        <m:r>
          <w:rPr>
            <w:rFonts w:ascii="Cambria Math" w:hAnsi="Cambria Math"/>
          </w:rPr>
          <m:t>T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allowed in single carrier scenarios. If a single </w:t>
      </w:r>
      <m:oMath>
        <m:r>
          <w:rPr>
            <w:rFonts w:ascii="Cambria Math" w:hAnsi="Cambria Math"/>
          </w:rPr>
          <m:t>T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value is adopted for single carrier and carrier aggregation scenarios, then we propose to set the Threshold to </w:t>
      </w:r>
      <m:oMath>
        <m:r>
          <w:rPr>
            <w:rFonts w:ascii="Cambria Math" w:hAnsi="Cambria Math"/>
          </w:rPr>
          <m:t>T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itself.</w:t>
      </w:r>
    </w:p>
    <w:p w14:paraId="4EC55A36" w14:textId="77777777" w:rsidR="00B64352" w:rsidRPr="0033563D" w:rsidRDefault="00B64352" w:rsidP="00B64352">
      <w:pPr>
        <w:spacing w:line="276" w:lineRule="auto"/>
        <w:jc w:val="both"/>
        <w:rPr>
          <w:b/>
        </w:rPr>
      </w:pPr>
      <w:r w:rsidRPr="0033563D">
        <w:rPr>
          <w:b/>
        </w:rPr>
        <w:t xml:space="preserve">Proposal 3: Consider defining a single </w:t>
      </w:r>
      <m:oMath>
        <m:r>
          <m:rPr>
            <m:sty m:val="bi"/>
          </m:rPr>
          <w:rPr>
            <w:rFonts w:ascii="Cambria Math" w:hAnsi="Cambria Math"/>
          </w:rPr>
          <m:t>T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33563D">
        <w:rPr>
          <w:b/>
        </w:rPr>
        <w:t xml:space="preserve">for both the single carrier and carrier aggregation scenarios for each of the 1ms TTI and sTTI operations. </w:t>
      </w:r>
    </w:p>
    <w:p w14:paraId="0422ADA7" w14:textId="77777777" w:rsidR="00B64352" w:rsidRPr="0033563D" w:rsidRDefault="00B64352" w:rsidP="00B64352">
      <w:pPr>
        <w:spacing w:line="276" w:lineRule="auto"/>
        <w:rPr>
          <w:b/>
        </w:rPr>
      </w:pPr>
      <w:r w:rsidRPr="00E56055">
        <w:rPr>
          <w:b/>
        </w:rPr>
        <w:t xml:space="preserve">Proposal </w:t>
      </w:r>
      <w:r>
        <w:rPr>
          <w:b/>
        </w:rPr>
        <w:t>4</w:t>
      </w:r>
      <w:r>
        <w:t xml:space="preserve">: </w:t>
      </w:r>
      <w:r w:rsidRPr="0033563D">
        <w:rPr>
          <w:b/>
        </w:rPr>
        <w:t>A joint requirement on TA and RTD should be specified as follows:</w:t>
      </w:r>
    </w:p>
    <w:p w14:paraId="416C7F96" w14:textId="77777777" w:rsidR="00B64352" w:rsidRPr="0033563D" w:rsidRDefault="00B64352" w:rsidP="00B64352">
      <w:pPr>
        <w:spacing w:line="276" w:lineRule="auto"/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TA ≤ T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max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 xml:space="preserve"> (1)</m:t>
          </m:r>
        </m:oMath>
      </m:oMathPara>
    </w:p>
    <w:p w14:paraId="7A6785DD" w14:textId="77777777" w:rsidR="00B64352" w:rsidRPr="0033563D" w:rsidRDefault="00B64352" w:rsidP="00B64352">
      <w:pPr>
        <w:spacing w:line="276" w:lineRule="auto"/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RTD ≤  MRTD (2)</m:t>
          </m:r>
        </m:oMath>
      </m:oMathPara>
    </w:p>
    <w:p w14:paraId="70877075" w14:textId="77777777" w:rsidR="00B64352" w:rsidRPr="0033563D" w:rsidRDefault="00B64352" w:rsidP="00B64352">
      <w:pPr>
        <w:spacing w:line="276" w:lineRule="auto"/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dif</m:t>
          </m:r>
          <m:r>
            <m:rPr>
              <m:sty m:val="bi"/>
            </m:rPr>
            <w:rPr>
              <w:rFonts w:ascii="Cambria Math" w:hAnsi="Cambria Math" w:cs="Cambria Math"/>
            </w:rPr>
            <m:t>f</m:t>
          </m:r>
          <m:r>
            <m:rPr>
              <m:sty m:val="bi"/>
            </m:rPr>
            <w:rPr>
              <w:rFonts w:ascii="Cambria Math" w:hAnsi="Cambria Math"/>
            </w:rPr>
            <m:t>erence in timing of the latest DL to earliest UL ≤ Threshold (3)</m:t>
          </m:r>
        </m:oMath>
      </m:oMathPara>
    </w:p>
    <w:p w14:paraId="16F23E67" w14:textId="77777777" w:rsidR="00B64352" w:rsidRPr="0033563D" w:rsidRDefault="00B64352" w:rsidP="00B64352">
      <w:pPr>
        <w:spacing w:line="276" w:lineRule="auto"/>
        <w:rPr>
          <w:b/>
        </w:rPr>
      </w:pPr>
      <w:r w:rsidRPr="0033563D">
        <w:rPr>
          <w:b/>
        </w:rPr>
        <w:t xml:space="preserve">where MRTD can be the same as the legacy MRTD value and Threshold = </w:t>
      </w:r>
      <m:oMath>
        <m:r>
          <m:rPr>
            <m:sty m:val="bi"/>
          </m:rPr>
          <w:rPr>
            <w:rFonts w:ascii="Cambria Math" w:hAnsi="Cambria Math"/>
          </w:rPr>
          <m:t>T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</m:sSub>
      </m:oMath>
      <w:r w:rsidRPr="0033563D">
        <w:rPr>
          <w:b/>
        </w:rPr>
        <w:t xml:space="preserve"> used for single carrier scenario.</w:t>
      </w:r>
    </w:p>
    <w:p w14:paraId="6650BFAB" w14:textId="77777777" w:rsidR="00B64352" w:rsidRDefault="00B64352" w:rsidP="00B64352">
      <w:pPr>
        <w:pStyle w:val="Heading1"/>
        <w:jc w:val="both"/>
      </w:pPr>
      <w:r>
        <w:t>3</w:t>
      </w:r>
      <w:r w:rsidRPr="00E05A22">
        <w:tab/>
      </w:r>
      <w:r>
        <w:t>Processing Timings and Maximum TA Values</w:t>
      </w:r>
      <w:r w:rsidRPr="00E05A22">
        <w:t xml:space="preserve"> </w:t>
      </w:r>
    </w:p>
    <w:p w14:paraId="42D6038C" w14:textId="440E50E0" w:rsidR="00B64352" w:rsidRDefault="00EC6D0B" w:rsidP="00042BB4">
      <w:pPr>
        <w:jc w:val="both"/>
        <w:rPr>
          <w:lang w:val="en-GB"/>
        </w:rPr>
      </w:pPr>
      <w:r>
        <w:rPr>
          <w:lang w:val="en-GB"/>
        </w:rPr>
        <w:t xml:space="preserve">Based on the discussions in Section 2, </w:t>
      </w:r>
      <w:r w:rsidR="005558E5">
        <w:rPr>
          <w:lang w:val="en-GB"/>
        </w:rPr>
        <w:t>this section now presents</w:t>
      </w:r>
      <w:r>
        <w:rPr>
          <w:lang w:val="en-GB"/>
        </w:rPr>
        <w:t xml:space="preserve"> the </w:t>
      </w:r>
      <w:r w:rsidR="005558E5">
        <w:rPr>
          <w:lang w:val="en-GB"/>
        </w:rPr>
        <w:t xml:space="preserve">maximum TA values and/or processing timings for the 2-symbol </w:t>
      </w:r>
      <w:proofErr w:type="spellStart"/>
      <w:r w:rsidR="005558E5">
        <w:rPr>
          <w:lang w:val="en-GB"/>
        </w:rPr>
        <w:t>sTTI</w:t>
      </w:r>
      <w:proofErr w:type="spellEnd"/>
      <w:r w:rsidR="005558E5">
        <w:rPr>
          <w:lang w:val="en-GB"/>
        </w:rPr>
        <w:t xml:space="preserve">, 1-slot </w:t>
      </w:r>
      <w:proofErr w:type="spellStart"/>
      <w:r w:rsidR="005558E5">
        <w:rPr>
          <w:lang w:val="en-GB"/>
        </w:rPr>
        <w:t>sTTI</w:t>
      </w:r>
      <w:proofErr w:type="spellEnd"/>
      <w:r w:rsidR="005558E5">
        <w:rPr>
          <w:lang w:val="en-GB"/>
        </w:rPr>
        <w:t xml:space="preserve"> and 1ms TTI with </w:t>
      </w:r>
      <m:oMath>
        <m:r>
          <w:rPr>
            <w:rFonts w:ascii="Cambria Math" w:hAnsi="Cambria Math"/>
            <w:lang w:val="en-GB"/>
          </w:rPr>
          <m:t>n+3</m:t>
        </m:r>
      </m:oMath>
      <w:r w:rsidR="005558E5">
        <w:rPr>
          <w:lang w:val="en-GB"/>
        </w:rPr>
        <w:t xml:space="preserve"> processing timing.</w:t>
      </w:r>
    </w:p>
    <w:p w14:paraId="74416EEC" w14:textId="670A1C1D" w:rsidR="001D6113" w:rsidRPr="00042BB4" w:rsidRDefault="001D6113" w:rsidP="00042BB4">
      <w:pPr>
        <w:jc w:val="both"/>
        <w:rPr>
          <w:b/>
          <w:lang w:val="en-GB"/>
        </w:rPr>
      </w:pPr>
      <w:r w:rsidRPr="00042BB4">
        <w:rPr>
          <w:b/>
          <w:lang w:val="en-GB"/>
        </w:rPr>
        <w:t xml:space="preserve">Proposal 5: For the 2-symbol </w:t>
      </w:r>
      <w:proofErr w:type="spellStart"/>
      <w:r w:rsidRPr="00042BB4">
        <w:rPr>
          <w:b/>
          <w:lang w:val="en-GB"/>
        </w:rPr>
        <w:t>sTTI</w:t>
      </w:r>
      <w:proofErr w:type="spellEnd"/>
      <w:r w:rsidRPr="00042BB4">
        <w:rPr>
          <w:b/>
          <w:lang w:val="en-GB"/>
        </w:rPr>
        <w:t xml:space="preserve"> operation, both the </w:t>
      </w:r>
      <m:oMath>
        <m:r>
          <m:rPr>
            <m:sty m:val="bi"/>
          </m:rPr>
          <w:rPr>
            <w:rFonts w:ascii="Cambria Math" w:hAnsi="Cambria Math"/>
            <w:lang w:val="en-GB"/>
          </w:rPr>
          <m:t>n+4</m:t>
        </m:r>
      </m:oMath>
      <w:r w:rsidRPr="00042BB4">
        <w:rPr>
          <w:b/>
          <w:lang w:val="en-GB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lang w:val="en-GB"/>
          </w:rPr>
          <m:t>n+6</m:t>
        </m:r>
      </m:oMath>
      <w:r w:rsidRPr="00042BB4">
        <w:rPr>
          <w:b/>
          <w:lang w:val="en-GB"/>
        </w:rPr>
        <w:t xml:space="preserve"> processing timings are supported.</w:t>
      </w:r>
    </w:p>
    <w:p w14:paraId="2752F870" w14:textId="382840EE" w:rsidR="00B64352" w:rsidRDefault="001D6113" w:rsidP="00042BB4">
      <w:pPr>
        <w:jc w:val="both"/>
        <w:rPr>
          <w:b/>
          <w:lang w:val="en-GB"/>
        </w:rPr>
      </w:pPr>
      <w:r w:rsidRPr="00042BB4">
        <w:rPr>
          <w:b/>
          <w:lang w:val="en-GB"/>
        </w:rPr>
        <w:t xml:space="preserve">Proposal 6: The maximum TA value for the 2-symbol </w:t>
      </w:r>
      <w:proofErr w:type="spellStart"/>
      <w:r w:rsidRPr="00042BB4">
        <w:rPr>
          <w:b/>
          <w:lang w:val="en-GB"/>
        </w:rPr>
        <w:t>sTTI</w:t>
      </w:r>
      <w:proofErr w:type="spellEnd"/>
      <w:r w:rsidRPr="00042BB4">
        <w:rPr>
          <w:b/>
          <w:lang w:val="en-GB"/>
        </w:rPr>
        <w:t xml:space="preserve"> operation with the </w:t>
      </w:r>
      <m:oMath>
        <m:r>
          <m:rPr>
            <m:sty m:val="bi"/>
          </m:rPr>
          <w:rPr>
            <w:rFonts w:ascii="Cambria Math" w:hAnsi="Cambria Math"/>
            <w:lang w:val="en-GB"/>
          </w:rPr>
          <m:t>n+4</m:t>
        </m:r>
      </m:oMath>
      <w:r w:rsidRPr="00042BB4">
        <w:rPr>
          <w:b/>
          <w:lang w:val="en-GB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lang w:val="en-GB"/>
          </w:rPr>
          <m:t>n+6</m:t>
        </m:r>
      </m:oMath>
      <w:r w:rsidRPr="00042BB4">
        <w:rPr>
          <w:b/>
          <w:lang w:val="en-GB"/>
        </w:rPr>
        <w:t xml:space="preserve"> timing is, respectively, </w:t>
      </w:r>
      <w:r w:rsidR="008D79C8">
        <w:rPr>
          <w:b/>
          <w:lang w:val="en-GB"/>
        </w:rPr>
        <w:t>~</w:t>
      </w:r>
      <w:r w:rsidR="00542513">
        <w:rPr>
          <w:b/>
          <w:lang w:val="en-GB"/>
        </w:rPr>
        <w:t>33</w:t>
      </w:r>
      <w:r w:rsidRPr="00042BB4">
        <w:rPr>
          <w:b/>
          <w:lang w:val="en-GB"/>
        </w:rPr>
        <w:t xml:space="preserve">us and </w:t>
      </w:r>
      <w:r w:rsidR="008D79C8">
        <w:rPr>
          <w:b/>
          <w:lang w:val="en-GB"/>
        </w:rPr>
        <w:t>~</w:t>
      </w:r>
      <w:r w:rsidR="00542513">
        <w:rPr>
          <w:b/>
          <w:lang w:val="en-GB"/>
        </w:rPr>
        <w:t>166</w:t>
      </w:r>
      <w:r w:rsidRPr="00042BB4">
        <w:rPr>
          <w:b/>
          <w:lang w:val="en-GB"/>
        </w:rPr>
        <w:t xml:space="preserve">us. </w:t>
      </w:r>
    </w:p>
    <w:p w14:paraId="516FC7A9" w14:textId="02B5B6EA" w:rsidR="001D6113" w:rsidRDefault="001D6113" w:rsidP="00042BB4">
      <w:pPr>
        <w:jc w:val="both"/>
        <w:rPr>
          <w:b/>
          <w:lang w:val="en-GB"/>
        </w:rPr>
      </w:pPr>
      <w:r>
        <w:rPr>
          <w:b/>
          <w:lang w:val="en-GB"/>
        </w:rPr>
        <w:t xml:space="preserve">Proposal 7: The maximum TA value for the 1-slot </w:t>
      </w:r>
      <w:proofErr w:type="spellStart"/>
      <w:r>
        <w:rPr>
          <w:b/>
          <w:lang w:val="en-GB"/>
        </w:rPr>
        <w:t>sTTI</w:t>
      </w:r>
      <w:proofErr w:type="spellEnd"/>
      <w:r>
        <w:rPr>
          <w:b/>
          <w:lang w:val="en-GB"/>
        </w:rPr>
        <w:t xml:space="preserve"> operation is </w:t>
      </w:r>
      <w:r w:rsidR="008D79C8">
        <w:rPr>
          <w:b/>
          <w:lang w:val="en-GB"/>
        </w:rPr>
        <w:t>~</w:t>
      </w:r>
      <w:r w:rsidR="00542513">
        <w:rPr>
          <w:b/>
          <w:lang w:val="en-GB"/>
        </w:rPr>
        <w:t>166us.</w:t>
      </w:r>
    </w:p>
    <w:p w14:paraId="4EDA94ED" w14:textId="6AF64FDA" w:rsidR="001D6113" w:rsidRPr="00042BB4" w:rsidRDefault="001D6113" w:rsidP="00042BB4">
      <w:pPr>
        <w:jc w:val="both"/>
        <w:rPr>
          <w:b/>
          <w:lang w:val="en-GB"/>
        </w:rPr>
      </w:pPr>
      <w:r>
        <w:rPr>
          <w:b/>
          <w:lang w:val="en-GB"/>
        </w:rPr>
        <w:t xml:space="preserve">Proposal 8: The maximum TA value for the 1ms TTI operation and </w:t>
      </w:r>
      <m:oMath>
        <m:r>
          <m:rPr>
            <m:sty m:val="bi"/>
          </m:rPr>
          <w:rPr>
            <w:rFonts w:ascii="Cambria Math" w:hAnsi="Cambria Math"/>
            <w:lang w:val="en-GB"/>
          </w:rPr>
          <m:t>n+3</m:t>
        </m:r>
      </m:oMath>
      <w:r>
        <w:rPr>
          <w:b/>
          <w:lang w:val="en-GB"/>
        </w:rPr>
        <w:t xml:space="preserve"> timing </w:t>
      </w:r>
      <w:r w:rsidR="002840FA">
        <w:rPr>
          <w:b/>
          <w:lang w:val="en-GB"/>
        </w:rPr>
        <w:t xml:space="preserve">is </w:t>
      </w:r>
      <w:r w:rsidR="008D79C8">
        <w:rPr>
          <w:b/>
          <w:lang w:val="en-GB"/>
        </w:rPr>
        <w:t>~</w:t>
      </w:r>
      <w:r w:rsidR="002840FA">
        <w:rPr>
          <w:b/>
          <w:lang w:val="en-GB"/>
        </w:rPr>
        <w:t>166us.</w:t>
      </w:r>
    </w:p>
    <w:p w14:paraId="3511ADB7" w14:textId="77777777" w:rsidR="00B64352" w:rsidRDefault="00B64352" w:rsidP="00B64352">
      <w:pPr>
        <w:pStyle w:val="Heading1"/>
        <w:jc w:val="both"/>
      </w:pPr>
      <w:r>
        <w:t>4</w:t>
      </w:r>
      <w:r w:rsidRPr="00E05A22">
        <w:tab/>
        <w:t xml:space="preserve">Conclusions </w:t>
      </w:r>
    </w:p>
    <w:p w14:paraId="024214D5" w14:textId="77777777" w:rsidR="00B64352" w:rsidRPr="0033563D" w:rsidRDefault="00B64352" w:rsidP="00B64352">
      <w:pPr>
        <w:spacing w:line="276" w:lineRule="auto"/>
        <w:rPr>
          <w:b/>
        </w:rPr>
      </w:pPr>
      <w:r w:rsidRPr="0033563D">
        <w:rPr>
          <w:b/>
        </w:rPr>
        <w:t xml:space="preserve">Observation 1: RTD has an impact on available processing time in some scenarios. </w:t>
      </w:r>
    </w:p>
    <w:p w14:paraId="3C25F091" w14:textId="77777777" w:rsidR="00B64352" w:rsidRPr="0033563D" w:rsidRDefault="00B64352" w:rsidP="00B64352">
      <w:pPr>
        <w:spacing w:line="276" w:lineRule="auto"/>
        <w:rPr>
          <w:b/>
        </w:rPr>
      </w:pPr>
      <w:r w:rsidRPr="0033563D">
        <w:rPr>
          <w:b/>
        </w:rPr>
        <w:t xml:space="preserve">Proposal 1: Specify joint requirements for RTD and TA. </w:t>
      </w:r>
    </w:p>
    <w:p w14:paraId="168AC592" w14:textId="77777777" w:rsidR="00B64352" w:rsidRPr="0033563D" w:rsidRDefault="00B64352" w:rsidP="00B64352">
      <w:pPr>
        <w:spacing w:line="276" w:lineRule="auto"/>
        <w:jc w:val="both"/>
        <w:rPr>
          <w:b/>
        </w:rPr>
      </w:pPr>
      <w:r>
        <w:rPr>
          <w:b/>
        </w:rPr>
        <w:t>Proposal</w:t>
      </w:r>
      <w:r w:rsidRPr="0033563D">
        <w:rPr>
          <w:b/>
        </w:rPr>
        <w:t xml:space="preserve"> 2: A joint requirements for RTD and TA is specified in such a way that the difference between the timing of the latest downlink CC and the earliest UL TAG is upper bounded by a threshold value. </w:t>
      </w:r>
    </w:p>
    <w:p w14:paraId="64CA22D1" w14:textId="77777777" w:rsidR="00B64352" w:rsidRPr="0033563D" w:rsidRDefault="00B64352" w:rsidP="00B64352">
      <w:pPr>
        <w:spacing w:line="276" w:lineRule="auto"/>
        <w:jc w:val="both"/>
        <w:rPr>
          <w:b/>
        </w:rPr>
      </w:pPr>
      <w:r w:rsidRPr="0033563D">
        <w:rPr>
          <w:b/>
        </w:rPr>
        <w:t xml:space="preserve">Proposal 3: Consider defining a single </w:t>
      </w:r>
      <m:oMath>
        <m:r>
          <m:rPr>
            <m:sty m:val="bi"/>
          </m:rPr>
          <w:rPr>
            <w:rFonts w:ascii="Cambria Math" w:hAnsi="Cambria Math"/>
          </w:rPr>
          <m:t>T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</m:sSub>
      </m:oMath>
      <w:r w:rsidRPr="0033563D">
        <w:rPr>
          <w:b/>
        </w:rPr>
        <w:t xml:space="preserve"> for both the single carrier and carrier aggregation scenarios for each of the 1ms TTI and sTTI operations. </w:t>
      </w:r>
    </w:p>
    <w:p w14:paraId="39A68F48" w14:textId="77777777" w:rsidR="00B64352" w:rsidRPr="0033563D" w:rsidRDefault="00B64352" w:rsidP="00B64352">
      <w:pPr>
        <w:spacing w:line="276" w:lineRule="auto"/>
        <w:rPr>
          <w:b/>
        </w:rPr>
      </w:pPr>
      <w:r w:rsidRPr="00E56055">
        <w:rPr>
          <w:b/>
        </w:rPr>
        <w:t xml:space="preserve">Proposal </w:t>
      </w:r>
      <w:r>
        <w:rPr>
          <w:b/>
        </w:rPr>
        <w:t>4</w:t>
      </w:r>
      <w:r>
        <w:t xml:space="preserve">: </w:t>
      </w:r>
      <w:r w:rsidRPr="0033563D">
        <w:rPr>
          <w:b/>
        </w:rPr>
        <w:t>A joint requirement on TA and RTD should be specified as follows:</w:t>
      </w:r>
    </w:p>
    <w:p w14:paraId="45D39173" w14:textId="77777777" w:rsidR="00B64352" w:rsidRPr="0033563D" w:rsidRDefault="00B64352" w:rsidP="00B64352">
      <w:pPr>
        <w:spacing w:line="276" w:lineRule="auto"/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TA ≤ T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max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 xml:space="preserve"> (1)</m:t>
          </m:r>
        </m:oMath>
      </m:oMathPara>
    </w:p>
    <w:p w14:paraId="607FCFE1" w14:textId="77777777" w:rsidR="00B64352" w:rsidRPr="0033563D" w:rsidRDefault="00B64352" w:rsidP="00B64352">
      <w:pPr>
        <w:spacing w:line="276" w:lineRule="auto"/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RTD ≤  MRTD (2)</m:t>
          </m:r>
        </m:oMath>
      </m:oMathPara>
    </w:p>
    <w:p w14:paraId="2256C22F" w14:textId="77777777" w:rsidR="00B64352" w:rsidRPr="0033563D" w:rsidRDefault="00B64352" w:rsidP="00B64352">
      <w:pPr>
        <w:spacing w:line="276" w:lineRule="auto"/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w:lastRenderedPageBreak/>
            <m:t>dif</m:t>
          </m:r>
          <m:r>
            <m:rPr>
              <m:sty m:val="bi"/>
            </m:rPr>
            <w:rPr>
              <w:rFonts w:ascii="Cambria Math" w:hAnsi="Cambria Math" w:cs="Cambria Math"/>
            </w:rPr>
            <m:t>f</m:t>
          </m:r>
          <m:r>
            <m:rPr>
              <m:sty m:val="bi"/>
            </m:rPr>
            <w:rPr>
              <w:rFonts w:ascii="Cambria Math" w:hAnsi="Cambria Math"/>
            </w:rPr>
            <m:t>erence in timing of the latest DL to earlies</m:t>
          </m:r>
          <m:r>
            <m:rPr>
              <m:sty m:val="bi"/>
            </m:rPr>
            <w:rPr>
              <w:rFonts w:ascii="Cambria Math" w:hAnsi="Cambria Math" w:cs="Cambria Math"/>
            </w:rPr>
            <m:t>t</m:t>
          </m:r>
          <m:r>
            <m:rPr>
              <m:sty m:val="bi"/>
            </m:rPr>
            <w:rPr>
              <w:rFonts w:ascii="Cambria Math" w:hAnsi="Cambria Math"/>
            </w:rPr>
            <m:t xml:space="preserve"> UL ≤ Threshold (3)</m:t>
          </m:r>
        </m:oMath>
      </m:oMathPara>
    </w:p>
    <w:p w14:paraId="75643793" w14:textId="404A772F" w:rsidR="00B64352" w:rsidRDefault="00B64352" w:rsidP="00B64352">
      <w:pPr>
        <w:spacing w:line="276" w:lineRule="auto"/>
        <w:rPr>
          <w:b/>
        </w:rPr>
      </w:pPr>
      <w:r w:rsidRPr="0033563D">
        <w:rPr>
          <w:b/>
        </w:rPr>
        <w:t xml:space="preserve">where MRTD can be the same as the legacy MRTD value and Threshold = </w:t>
      </w:r>
      <m:oMath>
        <m:r>
          <m:rPr>
            <m:sty m:val="bi"/>
          </m:rPr>
          <w:rPr>
            <w:rFonts w:ascii="Cambria Math" w:hAnsi="Cambria Math"/>
          </w:rPr>
          <m:t>T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</m:sSub>
      </m:oMath>
      <w:r w:rsidRPr="0033563D">
        <w:rPr>
          <w:b/>
        </w:rPr>
        <w:t xml:space="preserve"> used for single carrier scenario.</w:t>
      </w:r>
    </w:p>
    <w:p w14:paraId="460FDB39" w14:textId="77777777" w:rsidR="008D79C8" w:rsidRPr="00042BB4" w:rsidRDefault="008D79C8" w:rsidP="008D79C8">
      <w:pPr>
        <w:jc w:val="both"/>
        <w:rPr>
          <w:b/>
          <w:lang w:val="en-GB"/>
        </w:rPr>
      </w:pPr>
      <w:r w:rsidRPr="00042BB4">
        <w:rPr>
          <w:b/>
          <w:lang w:val="en-GB"/>
        </w:rPr>
        <w:t xml:space="preserve">Proposal 5: For the 2-symbol </w:t>
      </w:r>
      <w:proofErr w:type="spellStart"/>
      <w:r w:rsidRPr="00042BB4">
        <w:rPr>
          <w:b/>
          <w:lang w:val="en-GB"/>
        </w:rPr>
        <w:t>sTTI</w:t>
      </w:r>
      <w:proofErr w:type="spellEnd"/>
      <w:r w:rsidRPr="00042BB4">
        <w:rPr>
          <w:b/>
          <w:lang w:val="en-GB"/>
        </w:rPr>
        <w:t xml:space="preserve"> operation, both the </w:t>
      </w:r>
      <m:oMath>
        <m:r>
          <m:rPr>
            <m:sty m:val="bi"/>
          </m:rPr>
          <w:rPr>
            <w:rFonts w:ascii="Cambria Math" w:hAnsi="Cambria Math"/>
            <w:lang w:val="en-GB"/>
          </w:rPr>
          <m:t>n+4</m:t>
        </m:r>
      </m:oMath>
      <w:r w:rsidRPr="00042BB4">
        <w:rPr>
          <w:b/>
          <w:lang w:val="en-GB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lang w:val="en-GB"/>
          </w:rPr>
          <m:t>n+6</m:t>
        </m:r>
      </m:oMath>
      <w:r w:rsidRPr="00042BB4">
        <w:rPr>
          <w:b/>
          <w:lang w:val="en-GB"/>
        </w:rPr>
        <w:t xml:space="preserve"> processing timings are supported.</w:t>
      </w:r>
    </w:p>
    <w:p w14:paraId="6959E947" w14:textId="77777777" w:rsidR="008D79C8" w:rsidRDefault="008D79C8" w:rsidP="008D79C8">
      <w:pPr>
        <w:jc w:val="both"/>
        <w:rPr>
          <w:b/>
          <w:lang w:val="en-GB"/>
        </w:rPr>
      </w:pPr>
      <w:r w:rsidRPr="00042BB4">
        <w:rPr>
          <w:b/>
          <w:lang w:val="en-GB"/>
        </w:rPr>
        <w:t xml:space="preserve">Proposal 6: The maximum TA value for the 2-symbol </w:t>
      </w:r>
      <w:proofErr w:type="spellStart"/>
      <w:r w:rsidRPr="00042BB4">
        <w:rPr>
          <w:b/>
          <w:lang w:val="en-GB"/>
        </w:rPr>
        <w:t>sTTI</w:t>
      </w:r>
      <w:proofErr w:type="spellEnd"/>
      <w:r w:rsidRPr="00042BB4">
        <w:rPr>
          <w:b/>
          <w:lang w:val="en-GB"/>
        </w:rPr>
        <w:t xml:space="preserve"> operation with the </w:t>
      </w:r>
      <m:oMath>
        <m:r>
          <m:rPr>
            <m:sty m:val="bi"/>
          </m:rPr>
          <w:rPr>
            <w:rFonts w:ascii="Cambria Math" w:hAnsi="Cambria Math"/>
            <w:lang w:val="en-GB"/>
          </w:rPr>
          <m:t>n+4</m:t>
        </m:r>
      </m:oMath>
      <w:r w:rsidRPr="00042BB4">
        <w:rPr>
          <w:b/>
          <w:lang w:val="en-GB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lang w:val="en-GB"/>
          </w:rPr>
          <m:t>n+6</m:t>
        </m:r>
      </m:oMath>
      <w:r w:rsidRPr="00042BB4">
        <w:rPr>
          <w:b/>
          <w:lang w:val="en-GB"/>
        </w:rPr>
        <w:t xml:space="preserve"> timing is, respectively, </w:t>
      </w:r>
      <w:r>
        <w:rPr>
          <w:b/>
          <w:lang w:val="en-GB"/>
        </w:rPr>
        <w:t>~33</w:t>
      </w:r>
      <w:r w:rsidRPr="00042BB4">
        <w:rPr>
          <w:b/>
          <w:lang w:val="en-GB"/>
        </w:rPr>
        <w:t xml:space="preserve">us and </w:t>
      </w:r>
      <w:r>
        <w:rPr>
          <w:b/>
          <w:lang w:val="en-GB"/>
        </w:rPr>
        <w:t>~166</w:t>
      </w:r>
      <w:r w:rsidRPr="00042BB4">
        <w:rPr>
          <w:b/>
          <w:lang w:val="en-GB"/>
        </w:rPr>
        <w:t xml:space="preserve">us. </w:t>
      </w:r>
    </w:p>
    <w:p w14:paraId="39574540" w14:textId="77777777" w:rsidR="008D79C8" w:rsidRDefault="008D79C8" w:rsidP="008D79C8">
      <w:pPr>
        <w:jc w:val="both"/>
        <w:rPr>
          <w:b/>
          <w:lang w:val="en-GB"/>
        </w:rPr>
      </w:pPr>
      <w:r>
        <w:rPr>
          <w:b/>
          <w:lang w:val="en-GB"/>
        </w:rPr>
        <w:t xml:space="preserve">Proposal 7: The maximum TA value for the 1-slot </w:t>
      </w:r>
      <w:proofErr w:type="spellStart"/>
      <w:r>
        <w:rPr>
          <w:b/>
          <w:lang w:val="en-GB"/>
        </w:rPr>
        <w:t>sTTI</w:t>
      </w:r>
      <w:proofErr w:type="spellEnd"/>
      <w:r>
        <w:rPr>
          <w:b/>
          <w:lang w:val="en-GB"/>
        </w:rPr>
        <w:t xml:space="preserve"> operation is ~166us.</w:t>
      </w:r>
    </w:p>
    <w:p w14:paraId="640876C6" w14:textId="77777777" w:rsidR="008D79C8" w:rsidRPr="00042BB4" w:rsidRDefault="008D79C8" w:rsidP="008D79C8">
      <w:pPr>
        <w:jc w:val="both"/>
        <w:rPr>
          <w:b/>
          <w:lang w:val="en-GB"/>
        </w:rPr>
      </w:pPr>
      <w:r>
        <w:rPr>
          <w:b/>
          <w:lang w:val="en-GB"/>
        </w:rPr>
        <w:t xml:space="preserve">Proposal 8: The maximum TA value for the 1ms TTI operation and </w:t>
      </w:r>
      <m:oMath>
        <m:r>
          <m:rPr>
            <m:sty m:val="bi"/>
          </m:rPr>
          <w:rPr>
            <w:rFonts w:ascii="Cambria Math" w:hAnsi="Cambria Math"/>
            <w:lang w:val="en-GB"/>
          </w:rPr>
          <m:t>n+3</m:t>
        </m:r>
      </m:oMath>
      <w:r>
        <w:rPr>
          <w:b/>
          <w:lang w:val="en-GB"/>
        </w:rPr>
        <w:t xml:space="preserve"> timing is ~166us.</w:t>
      </w:r>
    </w:p>
    <w:p w14:paraId="03CB13DB" w14:textId="77777777" w:rsidR="001D6113" w:rsidRPr="0033563D" w:rsidRDefault="001D6113" w:rsidP="00B64352">
      <w:pPr>
        <w:spacing w:line="276" w:lineRule="auto"/>
        <w:rPr>
          <w:b/>
        </w:rPr>
      </w:pPr>
      <w:bookmarkStart w:id="0" w:name="_GoBack"/>
      <w:bookmarkEnd w:id="0"/>
    </w:p>
    <w:p w14:paraId="20B4EC94" w14:textId="77777777" w:rsidR="00B64352" w:rsidRPr="00FD3822" w:rsidRDefault="00B64352" w:rsidP="00B64352"/>
    <w:p w14:paraId="57E4AC13" w14:textId="77777777" w:rsidR="00B64352" w:rsidRPr="00FD3822" w:rsidRDefault="00B64352" w:rsidP="00B64352"/>
    <w:p w14:paraId="76EDA4D3" w14:textId="397F1BF6" w:rsidR="00B60D1C" w:rsidRPr="00FD3822" w:rsidRDefault="00B60D1C" w:rsidP="00B60D1C">
      <w:bookmarkStart w:id="1" w:name="Source"/>
      <w:bookmarkEnd w:id="1"/>
    </w:p>
    <w:sectPr w:rsidR="00B60D1C" w:rsidRPr="00FD3822" w:rsidSect="00E054B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5C939" w14:textId="77777777" w:rsidR="00F979F5" w:rsidRDefault="00F979F5">
      <w:r>
        <w:separator/>
      </w:r>
    </w:p>
  </w:endnote>
  <w:endnote w:type="continuationSeparator" w:id="0">
    <w:p w14:paraId="607F1D0A" w14:textId="77777777" w:rsidR="00F979F5" w:rsidRDefault="00F979F5">
      <w:r>
        <w:continuationSeparator/>
      </w:r>
    </w:p>
  </w:endnote>
  <w:endnote w:type="continuationNotice" w:id="1">
    <w:p w14:paraId="52E9C94A" w14:textId="77777777" w:rsidR="00F979F5" w:rsidRDefault="00F979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5D23B2" w:rsidRDefault="005D23B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5D23B2" w:rsidRDefault="005D23B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692F0167" w:rsidR="005D23B2" w:rsidRDefault="005D23B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D79C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D79C8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72F25" w14:textId="77777777" w:rsidR="00F979F5" w:rsidRDefault="00F979F5">
      <w:r>
        <w:separator/>
      </w:r>
    </w:p>
  </w:footnote>
  <w:footnote w:type="continuationSeparator" w:id="0">
    <w:p w14:paraId="6F53D997" w14:textId="77777777" w:rsidR="00F979F5" w:rsidRDefault="00F979F5">
      <w:r>
        <w:continuationSeparator/>
      </w:r>
    </w:p>
  </w:footnote>
  <w:footnote w:type="continuationNotice" w:id="1">
    <w:p w14:paraId="7442199D" w14:textId="77777777" w:rsidR="00F979F5" w:rsidRDefault="00F979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5D23B2" w:rsidRDefault="005D23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5pt;height:16.5pt" o:bullet="t">
        <v:imagedata r:id="rId1" o:title="art32E1"/>
      </v:shape>
    </w:pict>
  </w:numPicBullet>
  <w:abstractNum w:abstractNumId="0" w15:restartNumberingAfterBreak="0">
    <w:nsid w:val="00834502"/>
    <w:multiLevelType w:val="hybridMultilevel"/>
    <w:tmpl w:val="D81A0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C141A"/>
    <w:multiLevelType w:val="hybridMultilevel"/>
    <w:tmpl w:val="A98A7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45D0F"/>
    <w:multiLevelType w:val="hybridMultilevel"/>
    <w:tmpl w:val="B922F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C4FC6"/>
    <w:multiLevelType w:val="hybridMultilevel"/>
    <w:tmpl w:val="42563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E410B"/>
    <w:multiLevelType w:val="hybridMultilevel"/>
    <w:tmpl w:val="2EEC5980"/>
    <w:lvl w:ilvl="0" w:tplc="53D8EE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268B8"/>
    <w:multiLevelType w:val="hybridMultilevel"/>
    <w:tmpl w:val="58A89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84186"/>
    <w:multiLevelType w:val="hybridMultilevel"/>
    <w:tmpl w:val="FE825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00791"/>
    <w:multiLevelType w:val="hybridMultilevel"/>
    <w:tmpl w:val="C666B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B1954"/>
    <w:multiLevelType w:val="hybridMultilevel"/>
    <w:tmpl w:val="DE8E82CC"/>
    <w:lvl w:ilvl="0" w:tplc="886E73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232"/>
    <w:multiLevelType w:val="hybridMultilevel"/>
    <w:tmpl w:val="024C6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3697A"/>
    <w:multiLevelType w:val="hybridMultilevel"/>
    <w:tmpl w:val="6608C374"/>
    <w:lvl w:ilvl="0" w:tplc="F1D2CFE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25A472D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9AEA006">
      <w:start w:val="10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D64E94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38489C5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E8EA06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D5254B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5B04FA1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BBBA47BA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0" w15:restartNumberingAfterBreak="0">
    <w:nsid w:val="39D438A7"/>
    <w:multiLevelType w:val="hybridMultilevel"/>
    <w:tmpl w:val="1C96028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3ACC5176"/>
    <w:multiLevelType w:val="hybridMultilevel"/>
    <w:tmpl w:val="7B8C0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570B6"/>
    <w:multiLevelType w:val="hybridMultilevel"/>
    <w:tmpl w:val="6D12C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601F8"/>
    <w:multiLevelType w:val="hybridMultilevel"/>
    <w:tmpl w:val="86865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0D654E"/>
    <w:multiLevelType w:val="hybridMultilevel"/>
    <w:tmpl w:val="46E8C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A150BC"/>
    <w:multiLevelType w:val="hybridMultilevel"/>
    <w:tmpl w:val="07D6E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4909CE"/>
    <w:multiLevelType w:val="hybridMultilevel"/>
    <w:tmpl w:val="F94E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22A3B"/>
    <w:multiLevelType w:val="hybridMultilevel"/>
    <w:tmpl w:val="C7AEDD30"/>
    <w:lvl w:ilvl="0" w:tplc="2BD620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CA378">
      <w:start w:val="10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2E455D2">
      <w:start w:val="10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47AD26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BC95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FC3C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3664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81BB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3AC3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DE00314"/>
    <w:multiLevelType w:val="hybridMultilevel"/>
    <w:tmpl w:val="706C5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353389"/>
    <w:multiLevelType w:val="hybridMultilevel"/>
    <w:tmpl w:val="4BE6047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3" w15:restartNumberingAfterBreak="0">
    <w:nsid w:val="6E8B1715"/>
    <w:multiLevelType w:val="hybridMultilevel"/>
    <w:tmpl w:val="820A1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35ACA"/>
    <w:multiLevelType w:val="hybridMultilevel"/>
    <w:tmpl w:val="76120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A31271"/>
    <w:multiLevelType w:val="hybridMultilevel"/>
    <w:tmpl w:val="6702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23"/>
  </w:num>
  <w:num w:numId="4">
    <w:abstractNumId w:val="2"/>
  </w:num>
  <w:num w:numId="5">
    <w:abstractNumId w:val="9"/>
  </w:num>
  <w:num w:numId="6">
    <w:abstractNumId w:val="34"/>
  </w:num>
  <w:num w:numId="7">
    <w:abstractNumId w:val="15"/>
  </w:num>
  <w:num w:numId="8">
    <w:abstractNumId w:val="16"/>
  </w:num>
  <w:num w:numId="9">
    <w:abstractNumId w:val="14"/>
  </w:num>
  <w:num w:numId="10">
    <w:abstractNumId w:val="26"/>
  </w:num>
  <w:num w:numId="11">
    <w:abstractNumId w:val="5"/>
  </w:num>
  <w:num w:numId="12">
    <w:abstractNumId w:val="10"/>
  </w:num>
  <w:num w:numId="13">
    <w:abstractNumId w:val="8"/>
  </w:num>
  <w:num w:numId="14">
    <w:abstractNumId w:val="7"/>
  </w:num>
  <w:num w:numId="15">
    <w:abstractNumId w:val="28"/>
  </w:num>
  <w:num w:numId="16">
    <w:abstractNumId w:val="37"/>
  </w:num>
  <w:num w:numId="17">
    <w:abstractNumId w:val="17"/>
  </w:num>
  <w:num w:numId="18">
    <w:abstractNumId w:val="27"/>
  </w:num>
  <w:num w:numId="19">
    <w:abstractNumId w:val="36"/>
  </w:num>
  <w:num w:numId="20">
    <w:abstractNumId w:val="24"/>
  </w:num>
  <w:num w:numId="21">
    <w:abstractNumId w:val="29"/>
  </w:num>
  <w:num w:numId="22">
    <w:abstractNumId w:val="35"/>
  </w:num>
  <w:num w:numId="23">
    <w:abstractNumId w:val="11"/>
  </w:num>
  <w:num w:numId="24">
    <w:abstractNumId w:val="21"/>
  </w:num>
  <w:num w:numId="25">
    <w:abstractNumId w:val="1"/>
  </w:num>
  <w:num w:numId="26">
    <w:abstractNumId w:val="31"/>
  </w:num>
  <w:num w:numId="27">
    <w:abstractNumId w:val="6"/>
  </w:num>
  <w:num w:numId="28">
    <w:abstractNumId w:val="12"/>
  </w:num>
  <w:num w:numId="29">
    <w:abstractNumId w:val="33"/>
  </w:num>
  <w:num w:numId="30">
    <w:abstractNumId w:val="4"/>
  </w:num>
  <w:num w:numId="31">
    <w:abstractNumId w:val="22"/>
  </w:num>
  <w:num w:numId="32">
    <w:abstractNumId w:val="0"/>
  </w:num>
  <w:num w:numId="33">
    <w:abstractNumId w:val="18"/>
  </w:num>
  <w:num w:numId="34">
    <w:abstractNumId w:val="30"/>
  </w:num>
  <w:num w:numId="35">
    <w:abstractNumId w:val="32"/>
  </w:num>
  <w:num w:numId="36">
    <w:abstractNumId w:val="19"/>
  </w:num>
  <w:num w:numId="37">
    <w:abstractNumId w:val="25"/>
  </w:num>
  <w:num w:numId="38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525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0E3"/>
    <w:rsid w:val="000377B8"/>
    <w:rsid w:val="00037A21"/>
    <w:rsid w:val="00037C88"/>
    <w:rsid w:val="000404F2"/>
    <w:rsid w:val="000417B6"/>
    <w:rsid w:val="000421A0"/>
    <w:rsid w:val="000429D0"/>
    <w:rsid w:val="00042BB4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700"/>
    <w:rsid w:val="00054BEE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9D"/>
    <w:rsid w:val="00060BE0"/>
    <w:rsid w:val="00060D34"/>
    <w:rsid w:val="00060FDB"/>
    <w:rsid w:val="000612C5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12F"/>
    <w:rsid w:val="00077EB9"/>
    <w:rsid w:val="000801D8"/>
    <w:rsid w:val="00080783"/>
    <w:rsid w:val="0008205A"/>
    <w:rsid w:val="0008257A"/>
    <w:rsid w:val="00083322"/>
    <w:rsid w:val="00083500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B1F"/>
    <w:rsid w:val="00094EF2"/>
    <w:rsid w:val="0009559C"/>
    <w:rsid w:val="000962EF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18F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E6C"/>
    <w:rsid w:val="000D0F9A"/>
    <w:rsid w:val="000D11B1"/>
    <w:rsid w:val="000D148D"/>
    <w:rsid w:val="000D1570"/>
    <w:rsid w:val="000D1610"/>
    <w:rsid w:val="000D1842"/>
    <w:rsid w:val="000D1A08"/>
    <w:rsid w:val="000D2920"/>
    <w:rsid w:val="000D2BC0"/>
    <w:rsid w:val="000D2E6D"/>
    <w:rsid w:val="000D3387"/>
    <w:rsid w:val="000D37FA"/>
    <w:rsid w:val="000D39FA"/>
    <w:rsid w:val="000D41F3"/>
    <w:rsid w:val="000D4324"/>
    <w:rsid w:val="000D4C5E"/>
    <w:rsid w:val="000D4DE6"/>
    <w:rsid w:val="000D545E"/>
    <w:rsid w:val="000D5958"/>
    <w:rsid w:val="000D59CC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0F7F19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345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5F55"/>
    <w:rsid w:val="00116F59"/>
    <w:rsid w:val="00117957"/>
    <w:rsid w:val="00117C13"/>
    <w:rsid w:val="00120545"/>
    <w:rsid w:val="00121412"/>
    <w:rsid w:val="00122E83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1A7"/>
    <w:rsid w:val="001344C1"/>
    <w:rsid w:val="0013521B"/>
    <w:rsid w:val="00135829"/>
    <w:rsid w:val="001358F4"/>
    <w:rsid w:val="00135911"/>
    <w:rsid w:val="00135E0A"/>
    <w:rsid w:val="0013612A"/>
    <w:rsid w:val="00136AAD"/>
    <w:rsid w:val="00136AF3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23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C4B"/>
    <w:rsid w:val="00155E24"/>
    <w:rsid w:val="00156045"/>
    <w:rsid w:val="001560ED"/>
    <w:rsid w:val="001563F1"/>
    <w:rsid w:val="001572A5"/>
    <w:rsid w:val="0015737A"/>
    <w:rsid w:val="00157847"/>
    <w:rsid w:val="00160786"/>
    <w:rsid w:val="00160A67"/>
    <w:rsid w:val="00160F0B"/>
    <w:rsid w:val="00161AEB"/>
    <w:rsid w:val="00162262"/>
    <w:rsid w:val="00162BD5"/>
    <w:rsid w:val="001630E4"/>
    <w:rsid w:val="001639BC"/>
    <w:rsid w:val="00164190"/>
    <w:rsid w:val="0016465B"/>
    <w:rsid w:val="001647FA"/>
    <w:rsid w:val="00164BBC"/>
    <w:rsid w:val="00166868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0724"/>
    <w:rsid w:val="00181B3A"/>
    <w:rsid w:val="001820B2"/>
    <w:rsid w:val="001828E0"/>
    <w:rsid w:val="00183A98"/>
    <w:rsid w:val="00184E82"/>
    <w:rsid w:val="00185B95"/>
    <w:rsid w:val="00185E59"/>
    <w:rsid w:val="00187B13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5CF1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400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7A3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1F1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427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113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563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1F7B80"/>
    <w:rsid w:val="0020032D"/>
    <w:rsid w:val="002003F3"/>
    <w:rsid w:val="002007C1"/>
    <w:rsid w:val="00200BF9"/>
    <w:rsid w:val="00201197"/>
    <w:rsid w:val="002015BA"/>
    <w:rsid w:val="00201AFC"/>
    <w:rsid w:val="00202561"/>
    <w:rsid w:val="0020293F"/>
    <w:rsid w:val="002034AA"/>
    <w:rsid w:val="002034DF"/>
    <w:rsid w:val="002035D1"/>
    <w:rsid w:val="00203D16"/>
    <w:rsid w:val="00204733"/>
    <w:rsid w:val="002047DE"/>
    <w:rsid w:val="00204900"/>
    <w:rsid w:val="00204A5A"/>
    <w:rsid w:val="00204BE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0C22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6F9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45F8"/>
    <w:rsid w:val="00235F2E"/>
    <w:rsid w:val="00236F71"/>
    <w:rsid w:val="00237779"/>
    <w:rsid w:val="00237D3F"/>
    <w:rsid w:val="00237E83"/>
    <w:rsid w:val="002400D6"/>
    <w:rsid w:val="00242284"/>
    <w:rsid w:val="00242C9E"/>
    <w:rsid w:val="0024322F"/>
    <w:rsid w:val="0024353D"/>
    <w:rsid w:val="00243ACD"/>
    <w:rsid w:val="00244767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87"/>
    <w:rsid w:val="002605CB"/>
    <w:rsid w:val="0026075E"/>
    <w:rsid w:val="00260998"/>
    <w:rsid w:val="00261D05"/>
    <w:rsid w:val="00262830"/>
    <w:rsid w:val="00262952"/>
    <w:rsid w:val="00263A12"/>
    <w:rsid w:val="00263BC6"/>
    <w:rsid w:val="002644D5"/>
    <w:rsid w:val="0026511B"/>
    <w:rsid w:val="00265701"/>
    <w:rsid w:val="00265996"/>
    <w:rsid w:val="00265A57"/>
    <w:rsid w:val="00265B7E"/>
    <w:rsid w:val="00266210"/>
    <w:rsid w:val="002669F7"/>
    <w:rsid w:val="0026716C"/>
    <w:rsid w:val="002676D3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51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0FA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1EBB"/>
    <w:rsid w:val="002A205B"/>
    <w:rsid w:val="002A3668"/>
    <w:rsid w:val="002A53DF"/>
    <w:rsid w:val="002A544B"/>
    <w:rsid w:val="002B03CD"/>
    <w:rsid w:val="002B07BF"/>
    <w:rsid w:val="002B0805"/>
    <w:rsid w:val="002B0FD5"/>
    <w:rsid w:val="002B11A0"/>
    <w:rsid w:val="002B26D2"/>
    <w:rsid w:val="002B2C92"/>
    <w:rsid w:val="002B318B"/>
    <w:rsid w:val="002B3561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225"/>
    <w:rsid w:val="002C6374"/>
    <w:rsid w:val="002C7B03"/>
    <w:rsid w:val="002D0657"/>
    <w:rsid w:val="002D08CA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34C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6C8C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068E"/>
    <w:rsid w:val="00311941"/>
    <w:rsid w:val="003123EA"/>
    <w:rsid w:val="003125FA"/>
    <w:rsid w:val="00313C4F"/>
    <w:rsid w:val="003158FE"/>
    <w:rsid w:val="00316717"/>
    <w:rsid w:val="00317050"/>
    <w:rsid w:val="003209E3"/>
    <w:rsid w:val="00320B56"/>
    <w:rsid w:val="00320F94"/>
    <w:rsid w:val="003216FE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8D3"/>
    <w:rsid w:val="0033592C"/>
    <w:rsid w:val="00335B9C"/>
    <w:rsid w:val="00336164"/>
    <w:rsid w:val="0033681C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80B"/>
    <w:rsid w:val="00356CEC"/>
    <w:rsid w:val="00357034"/>
    <w:rsid w:val="00357522"/>
    <w:rsid w:val="003576D7"/>
    <w:rsid w:val="00357712"/>
    <w:rsid w:val="0035783B"/>
    <w:rsid w:val="0036185C"/>
    <w:rsid w:val="00361AFA"/>
    <w:rsid w:val="00362C5A"/>
    <w:rsid w:val="00362FFF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0B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385"/>
    <w:rsid w:val="003848D9"/>
    <w:rsid w:val="00385DBB"/>
    <w:rsid w:val="00385E4A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97DDE"/>
    <w:rsid w:val="003A0311"/>
    <w:rsid w:val="003A0E26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F1C"/>
    <w:rsid w:val="003A6D8E"/>
    <w:rsid w:val="003B0B4D"/>
    <w:rsid w:val="003B1041"/>
    <w:rsid w:val="003B1DFE"/>
    <w:rsid w:val="003B1E84"/>
    <w:rsid w:val="003B2360"/>
    <w:rsid w:val="003B3F9B"/>
    <w:rsid w:val="003B4485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C3C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2D7F"/>
    <w:rsid w:val="003D31A3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282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169A"/>
    <w:rsid w:val="003F1CEE"/>
    <w:rsid w:val="003F2034"/>
    <w:rsid w:val="003F2244"/>
    <w:rsid w:val="003F23B6"/>
    <w:rsid w:val="003F2624"/>
    <w:rsid w:val="003F2711"/>
    <w:rsid w:val="003F34A4"/>
    <w:rsid w:val="003F3978"/>
    <w:rsid w:val="003F3B26"/>
    <w:rsid w:val="003F3CCB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9B3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814"/>
    <w:rsid w:val="00425C97"/>
    <w:rsid w:val="00426034"/>
    <w:rsid w:val="00426359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347B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37CC2"/>
    <w:rsid w:val="0044035D"/>
    <w:rsid w:val="0044166C"/>
    <w:rsid w:val="00441FE8"/>
    <w:rsid w:val="00442856"/>
    <w:rsid w:val="00442AF0"/>
    <w:rsid w:val="004430FD"/>
    <w:rsid w:val="00443174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68D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65F"/>
    <w:rsid w:val="00455CC0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2F27"/>
    <w:rsid w:val="00463146"/>
    <w:rsid w:val="004641FE"/>
    <w:rsid w:val="0046434B"/>
    <w:rsid w:val="00464649"/>
    <w:rsid w:val="00465573"/>
    <w:rsid w:val="004659F2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2E29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F20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7F9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0E21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98C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860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0CB9"/>
    <w:rsid w:val="004D18FA"/>
    <w:rsid w:val="004D1A33"/>
    <w:rsid w:val="004D1D64"/>
    <w:rsid w:val="004D25FC"/>
    <w:rsid w:val="004D2848"/>
    <w:rsid w:val="004D2C45"/>
    <w:rsid w:val="004D2CDA"/>
    <w:rsid w:val="004D2DAF"/>
    <w:rsid w:val="004D3CE8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1D6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AD"/>
    <w:rsid w:val="00503210"/>
    <w:rsid w:val="00503EC5"/>
    <w:rsid w:val="00503F53"/>
    <w:rsid w:val="005043A3"/>
    <w:rsid w:val="00504A7C"/>
    <w:rsid w:val="00504FF2"/>
    <w:rsid w:val="005052AC"/>
    <w:rsid w:val="00505A2A"/>
    <w:rsid w:val="00505E39"/>
    <w:rsid w:val="00506571"/>
    <w:rsid w:val="00506700"/>
    <w:rsid w:val="00506C2E"/>
    <w:rsid w:val="00506C9A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608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974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3572F"/>
    <w:rsid w:val="005408FD"/>
    <w:rsid w:val="005417A0"/>
    <w:rsid w:val="005422E8"/>
    <w:rsid w:val="00542513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3E15"/>
    <w:rsid w:val="00554999"/>
    <w:rsid w:val="005555A1"/>
    <w:rsid w:val="005558E5"/>
    <w:rsid w:val="00556461"/>
    <w:rsid w:val="00557004"/>
    <w:rsid w:val="005570E7"/>
    <w:rsid w:val="00560546"/>
    <w:rsid w:val="00560C47"/>
    <w:rsid w:val="005612F8"/>
    <w:rsid w:val="00561A55"/>
    <w:rsid w:val="0056200F"/>
    <w:rsid w:val="00562276"/>
    <w:rsid w:val="005622DF"/>
    <w:rsid w:val="00563338"/>
    <w:rsid w:val="005639EE"/>
    <w:rsid w:val="00563B5A"/>
    <w:rsid w:val="0056434D"/>
    <w:rsid w:val="005649A2"/>
    <w:rsid w:val="00564D6E"/>
    <w:rsid w:val="0056710F"/>
    <w:rsid w:val="0056719E"/>
    <w:rsid w:val="00567D6E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6D3C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6BAE"/>
    <w:rsid w:val="00597605"/>
    <w:rsid w:val="005A05C6"/>
    <w:rsid w:val="005A0753"/>
    <w:rsid w:val="005A0789"/>
    <w:rsid w:val="005A167B"/>
    <w:rsid w:val="005A2229"/>
    <w:rsid w:val="005A2832"/>
    <w:rsid w:val="005A2AAD"/>
    <w:rsid w:val="005A320D"/>
    <w:rsid w:val="005A3468"/>
    <w:rsid w:val="005A35EA"/>
    <w:rsid w:val="005A36E3"/>
    <w:rsid w:val="005A4A64"/>
    <w:rsid w:val="005A50FE"/>
    <w:rsid w:val="005A59CF"/>
    <w:rsid w:val="005A6CB4"/>
    <w:rsid w:val="005A704D"/>
    <w:rsid w:val="005A7ECD"/>
    <w:rsid w:val="005A7F72"/>
    <w:rsid w:val="005B097C"/>
    <w:rsid w:val="005B1CC4"/>
    <w:rsid w:val="005B1D3E"/>
    <w:rsid w:val="005B2EB8"/>
    <w:rsid w:val="005B33A1"/>
    <w:rsid w:val="005B3C05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15FE"/>
    <w:rsid w:val="005D2043"/>
    <w:rsid w:val="005D20FC"/>
    <w:rsid w:val="005D23B2"/>
    <w:rsid w:val="005D2464"/>
    <w:rsid w:val="005D2EE8"/>
    <w:rsid w:val="005D32EE"/>
    <w:rsid w:val="005D38CA"/>
    <w:rsid w:val="005D4722"/>
    <w:rsid w:val="005D4884"/>
    <w:rsid w:val="005D49D1"/>
    <w:rsid w:val="005D4C17"/>
    <w:rsid w:val="005D5E46"/>
    <w:rsid w:val="005D64A5"/>
    <w:rsid w:val="005D680B"/>
    <w:rsid w:val="005D6B30"/>
    <w:rsid w:val="005D72C5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1D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0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587E"/>
    <w:rsid w:val="00606C6F"/>
    <w:rsid w:val="00606FA6"/>
    <w:rsid w:val="00607079"/>
    <w:rsid w:val="00607ADE"/>
    <w:rsid w:val="00611218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41A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D4F"/>
    <w:rsid w:val="00641E4B"/>
    <w:rsid w:val="006427D6"/>
    <w:rsid w:val="006428E2"/>
    <w:rsid w:val="00642D10"/>
    <w:rsid w:val="006430B5"/>
    <w:rsid w:val="0064366D"/>
    <w:rsid w:val="00644200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2EDC"/>
    <w:rsid w:val="006536FE"/>
    <w:rsid w:val="006544F6"/>
    <w:rsid w:val="00655070"/>
    <w:rsid w:val="0065594D"/>
    <w:rsid w:val="006569EB"/>
    <w:rsid w:val="00657005"/>
    <w:rsid w:val="00657741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527"/>
    <w:rsid w:val="0066272F"/>
    <w:rsid w:val="00662962"/>
    <w:rsid w:val="00662B13"/>
    <w:rsid w:val="006635A1"/>
    <w:rsid w:val="0066397B"/>
    <w:rsid w:val="00663D73"/>
    <w:rsid w:val="006643A4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CBB"/>
    <w:rsid w:val="00670ECD"/>
    <w:rsid w:val="00671490"/>
    <w:rsid w:val="006730FA"/>
    <w:rsid w:val="00673D7C"/>
    <w:rsid w:val="00673FBF"/>
    <w:rsid w:val="00674460"/>
    <w:rsid w:val="006744FB"/>
    <w:rsid w:val="006755FF"/>
    <w:rsid w:val="00676867"/>
    <w:rsid w:val="00676A4B"/>
    <w:rsid w:val="00676C9B"/>
    <w:rsid w:val="00677E8D"/>
    <w:rsid w:val="00680837"/>
    <w:rsid w:val="00680A97"/>
    <w:rsid w:val="00680C3F"/>
    <w:rsid w:val="0068102D"/>
    <w:rsid w:val="00681803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987"/>
    <w:rsid w:val="00692A0D"/>
    <w:rsid w:val="00693077"/>
    <w:rsid w:val="00693295"/>
    <w:rsid w:val="006936BD"/>
    <w:rsid w:val="0069447C"/>
    <w:rsid w:val="006954BB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36"/>
    <w:rsid w:val="006A5A82"/>
    <w:rsid w:val="006A5BC7"/>
    <w:rsid w:val="006A5C44"/>
    <w:rsid w:val="006A5DE5"/>
    <w:rsid w:val="006A636A"/>
    <w:rsid w:val="006A67BB"/>
    <w:rsid w:val="006A6B69"/>
    <w:rsid w:val="006A6F85"/>
    <w:rsid w:val="006B1938"/>
    <w:rsid w:val="006B19B2"/>
    <w:rsid w:val="006B1DA2"/>
    <w:rsid w:val="006B1F5F"/>
    <w:rsid w:val="006B2064"/>
    <w:rsid w:val="006B2C02"/>
    <w:rsid w:val="006B3AD6"/>
    <w:rsid w:val="006B4F5B"/>
    <w:rsid w:val="006B5922"/>
    <w:rsid w:val="006B67DE"/>
    <w:rsid w:val="006B6C94"/>
    <w:rsid w:val="006B6E3E"/>
    <w:rsid w:val="006B788C"/>
    <w:rsid w:val="006B7CE3"/>
    <w:rsid w:val="006C0900"/>
    <w:rsid w:val="006C09DD"/>
    <w:rsid w:val="006C1EC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753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2D8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287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1E7"/>
    <w:rsid w:val="00720484"/>
    <w:rsid w:val="00720F93"/>
    <w:rsid w:val="007214AF"/>
    <w:rsid w:val="00721E1D"/>
    <w:rsid w:val="00722752"/>
    <w:rsid w:val="00722CD9"/>
    <w:rsid w:val="007231A3"/>
    <w:rsid w:val="00723B7C"/>
    <w:rsid w:val="00724357"/>
    <w:rsid w:val="00724426"/>
    <w:rsid w:val="00724685"/>
    <w:rsid w:val="00724A3E"/>
    <w:rsid w:val="00725045"/>
    <w:rsid w:val="00725CB6"/>
    <w:rsid w:val="00726281"/>
    <w:rsid w:val="00726C1B"/>
    <w:rsid w:val="00727AA5"/>
    <w:rsid w:val="00730B78"/>
    <w:rsid w:val="007311B3"/>
    <w:rsid w:val="0073128B"/>
    <w:rsid w:val="007312CB"/>
    <w:rsid w:val="0073171A"/>
    <w:rsid w:val="007324FF"/>
    <w:rsid w:val="0073278B"/>
    <w:rsid w:val="00733FA0"/>
    <w:rsid w:val="0073446C"/>
    <w:rsid w:val="007347C0"/>
    <w:rsid w:val="007354B7"/>
    <w:rsid w:val="00735AEF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440"/>
    <w:rsid w:val="0075379D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89B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5F4B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512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A2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3C6"/>
    <w:rsid w:val="007D1B65"/>
    <w:rsid w:val="007D1B7C"/>
    <w:rsid w:val="007D2C12"/>
    <w:rsid w:val="007D2EE2"/>
    <w:rsid w:val="007D3460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2BE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2A68"/>
    <w:rsid w:val="008535B0"/>
    <w:rsid w:val="0085383B"/>
    <w:rsid w:val="00853A21"/>
    <w:rsid w:val="00853BD0"/>
    <w:rsid w:val="00854983"/>
    <w:rsid w:val="00854DBE"/>
    <w:rsid w:val="00855C75"/>
    <w:rsid w:val="008565B1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2CB"/>
    <w:rsid w:val="008734E7"/>
    <w:rsid w:val="0087364F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6298"/>
    <w:rsid w:val="00896AD1"/>
    <w:rsid w:val="008970B5"/>
    <w:rsid w:val="008971D9"/>
    <w:rsid w:val="008A0473"/>
    <w:rsid w:val="008A16AE"/>
    <w:rsid w:val="008A24BD"/>
    <w:rsid w:val="008A2593"/>
    <w:rsid w:val="008A29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30E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D79C8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CB0"/>
    <w:rsid w:val="008E5D5A"/>
    <w:rsid w:val="008E6240"/>
    <w:rsid w:val="008E6D2D"/>
    <w:rsid w:val="008E76F3"/>
    <w:rsid w:val="008E7A59"/>
    <w:rsid w:val="008E7A8F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0ED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07A3E"/>
    <w:rsid w:val="009108A7"/>
    <w:rsid w:val="00911E1A"/>
    <w:rsid w:val="009121F0"/>
    <w:rsid w:val="009123B9"/>
    <w:rsid w:val="009126A5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53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32B5"/>
    <w:rsid w:val="00924CC1"/>
    <w:rsid w:val="009257B4"/>
    <w:rsid w:val="00925AB2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03A"/>
    <w:rsid w:val="009353FF"/>
    <w:rsid w:val="00935B7C"/>
    <w:rsid w:val="009365EB"/>
    <w:rsid w:val="00936F26"/>
    <w:rsid w:val="0094086F"/>
    <w:rsid w:val="009409C7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6D8"/>
    <w:rsid w:val="00963CD6"/>
    <w:rsid w:val="009646FA"/>
    <w:rsid w:val="009654F0"/>
    <w:rsid w:val="00965664"/>
    <w:rsid w:val="00965EB7"/>
    <w:rsid w:val="00966519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3704"/>
    <w:rsid w:val="00984206"/>
    <w:rsid w:val="00984C53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3A38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1C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6A3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0DE1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8D4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2DC9"/>
    <w:rsid w:val="009F3CC3"/>
    <w:rsid w:val="009F3F25"/>
    <w:rsid w:val="009F4375"/>
    <w:rsid w:val="009F4769"/>
    <w:rsid w:val="009F4F05"/>
    <w:rsid w:val="009F5218"/>
    <w:rsid w:val="009F6420"/>
    <w:rsid w:val="009F66C5"/>
    <w:rsid w:val="009F68BE"/>
    <w:rsid w:val="00A0039D"/>
    <w:rsid w:val="00A00574"/>
    <w:rsid w:val="00A00ABE"/>
    <w:rsid w:val="00A00B85"/>
    <w:rsid w:val="00A00FBC"/>
    <w:rsid w:val="00A010FB"/>
    <w:rsid w:val="00A02B5C"/>
    <w:rsid w:val="00A02E0F"/>
    <w:rsid w:val="00A0345F"/>
    <w:rsid w:val="00A04447"/>
    <w:rsid w:val="00A04C22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5F"/>
    <w:rsid w:val="00A104BA"/>
    <w:rsid w:val="00A10B48"/>
    <w:rsid w:val="00A11ACA"/>
    <w:rsid w:val="00A11E0F"/>
    <w:rsid w:val="00A12206"/>
    <w:rsid w:val="00A125BD"/>
    <w:rsid w:val="00A12BEE"/>
    <w:rsid w:val="00A13715"/>
    <w:rsid w:val="00A13A3E"/>
    <w:rsid w:val="00A14566"/>
    <w:rsid w:val="00A145D0"/>
    <w:rsid w:val="00A157EC"/>
    <w:rsid w:val="00A17345"/>
    <w:rsid w:val="00A1789B"/>
    <w:rsid w:val="00A178E7"/>
    <w:rsid w:val="00A203ED"/>
    <w:rsid w:val="00A205BF"/>
    <w:rsid w:val="00A2089C"/>
    <w:rsid w:val="00A20D0A"/>
    <w:rsid w:val="00A20EB0"/>
    <w:rsid w:val="00A2104B"/>
    <w:rsid w:val="00A210E9"/>
    <w:rsid w:val="00A213B0"/>
    <w:rsid w:val="00A21A1F"/>
    <w:rsid w:val="00A21AAA"/>
    <w:rsid w:val="00A21FEA"/>
    <w:rsid w:val="00A23DD3"/>
    <w:rsid w:val="00A2470A"/>
    <w:rsid w:val="00A2481C"/>
    <w:rsid w:val="00A2627F"/>
    <w:rsid w:val="00A26883"/>
    <w:rsid w:val="00A27173"/>
    <w:rsid w:val="00A30BAE"/>
    <w:rsid w:val="00A30C48"/>
    <w:rsid w:val="00A30D43"/>
    <w:rsid w:val="00A310D6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3BBC"/>
    <w:rsid w:val="00A348AD"/>
    <w:rsid w:val="00A34AB8"/>
    <w:rsid w:val="00A3533F"/>
    <w:rsid w:val="00A3673E"/>
    <w:rsid w:val="00A37165"/>
    <w:rsid w:val="00A402CC"/>
    <w:rsid w:val="00A41C94"/>
    <w:rsid w:val="00A42777"/>
    <w:rsid w:val="00A4329C"/>
    <w:rsid w:val="00A4339C"/>
    <w:rsid w:val="00A436C2"/>
    <w:rsid w:val="00A449D2"/>
    <w:rsid w:val="00A44E28"/>
    <w:rsid w:val="00A45166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523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1EC"/>
    <w:rsid w:val="00A6099F"/>
    <w:rsid w:val="00A60ED7"/>
    <w:rsid w:val="00A61828"/>
    <w:rsid w:val="00A61E26"/>
    <w:rsid w:val="00A62137"/>
    <w:rsid w:val="00A622E2"/>
    <w:rsid w:val="00A62B97"/>
    <w:rsid w:val="00A630C0"/>
    <w:rsid w:val="00A63872"/>
    <w:rsid w:val="00A63A37"/>
    <w:rsid w:val="00A648F2"/>
    <w:rsid w:val="00A65C98"/>
    <w:rsid w:val="00A65E67"/>
    <w:rsid w:val="00A6630B"/>
    <w:rsid w:val="00A66DDD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11C3"/>
    <w:rsid w:val="00A91218"/>
    <w:rsid w:val="00A913B4"/>
    <w:rsid w:val="00A92A8E"/>
    <w:rsid w:val="00A92BA5"/>
    <w:rsid w:val="00A934FE"/>
    <w:rsid w:val="00A935C5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409"/>
    <w:rsid w:val="00AA49B7"/>
    <w:rsid w:val="00AA61DD"/>
    <w:rsid w:val="00AA630A"/>
    <w:rsid w:val="00AA67E7"/>
    <w:rsid w:val="00AA69EF"/>
    <w:rsid w:val="00AA6CA0"/>
    <w:rsid w:val="00AA6F9A"/>
    <w:rsid w:val="00AA7159"/>
    <w:rsid w:val="00AA76B1"/>
    <w:rsid w:val="00AA7A0E"/>
    <w:rsid w:val="00AB02C8"/>
    <w:rsid w:val="00AB07B0"/>
    <w:rsid w:val="00AB08D0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AC7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99"/>
    <w:rsid w:val="00AC55D6"/>
    <w:rsid w:val="00AC6071"/>
    <w:rsid w:val="00AC62C7"/>
    <w:rsid w:val="00AC63F4"/>
    <w:rsid w:val="00AC7483"/>
    <w:rsid w:val="00AC755E"/>
    <w:rsid w:val="00AC7851"/>
    <w:rsid w:val="00AC7BC4"/>
    <w:rsid w:val="00AD067C"/>
    <w:rsid w:val="00AD163D"/>
    <w:rsid w:val="00AD1744"/>
    <w:rsid w:val="00AD1B03"/>
    <w:rsid w:val="00AD1D48"/>
    <w:rsid w:val="00AD1DFE"/>
    <w:rsid w:val="00AD1F3F"/>
    <w:rsid w:val="00AD2B56"/>
    <w:rsid w:val="00AD2D96"/>
    <w:rsid w:val="00AD3021"/>
    <w:rsid w:val="00AD3049"/>
    <w:rsid w:val="00AD3328"/>
    <w:rsid w:val="00AD3B9D"/>
    <w:rsid w:val="00AD3BEC"/>
    <w:rsid w:val="00AD5B99"/>
    <w:rsid w:val="00AD732B"/>
    <w:rsid w:val="00AD7927"/>
    <w:rsid w:val="00AD7E7F"/>
    <w:rsid w:val="00AE0B70"/>
    <w:rsid w:val="00AE0DC3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1FE5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0645"/>
    <w:rsid w:val="00B30684"/>
    <w:rsid w:val="00B31F85"/>
    <w:rsid w:val="00B32D9A"/>
    <w:rsid w:val="00B33105"/>
    <w:rsid w:val="00B336EB"/>
    <w:rsid w:val="00B3396B"/>
    <w:rsid w:val="00B33C09"/>
    <w:rsid w:val="00B34CA0"/>
    <w:rsid w:val="00B350B6"/>
    <w:rsid w:val="00B35579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C57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BEE"/>
    <w:rsid w:val="00B60D1C"/>
    <w:rsid w:val="00B60E6E"/>
    <w:rsid w:val="00B61E14"/>
    <w:rsid w:val="00B63A2F"/>
    <w:rsid w:val="00B63CF7"/>
    <w:rsid w:val="00B64352"/>
    <w:rsid w:val="00B64484"/>
    <w:rsid w:val="00B65956"/>
    <w:rsid w:val="00B65E54"/>
    <w:rsid w:val="00B660A0"/>
    <w:rsid w:val="00B67D22"/>
    <w:rsid w:val="00B67EA8"/>
    <w:rsid w:val="00B70068"/>
    <w:rsid w:val="00B701B4"/>
    <w:rsid w:val="00B7049B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280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4BE"/>
    <w:rsid w:val="00BA3A4C"/>
    <w:rsid w:val="00BA3B3B"/>
    <w:rsid w:val="00BA40BE"/>
    <w:rsid w:val="00BA44AB"/>
    <w:rsid w:val="00BA48E0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06D"/>
    <w:rsid w:val="00BB3F4C"/>
    <w:rsid w:val="00BB405E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7F9E"/>
    <w:rsid w:val="00BE042E"/>
    <w:rsid w:val="00BE09DC"/>
    <w:rsid w:val="00BE0D74"/>
    <w:rsid w:val="00BE1378"/>
    <w:rsid w:val="00BE1A06"/>
    <w:rsid w:val="00BE20F7"/>
    <w:rsid w:val="00BE2BB7"/>
    <w:rsid w:val="00BE3C1F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2CB9"/>
    <w:rsid w:val="00BF31CB"/>
    <w:rsid w:val="00BF4B69"/>
    <w:rsid w:val="00BF51F0"/>
    <w:rsid w:val="00BF60E3"/>
    <w:rsid w:val="00BF67D2"/>
    <w:rsid w:val="00BF70A1"/>
    <w:rsid w:val="00BF710E"/>
    <w:rsid w:val="00BF7982"/>
    <w:rsid w:val="00BF7D43"/>
    <w:rsid w:val="00C00B95"/>
    <w:rsid w:val="00C00D06"/>
    <w:rsid w:val="00C00D60"/>
    <w:rsid w:val="00C013A3"/>
    <w:rsid w:val="00C01B4D"/>
    <w:rsid w:val="00C02C93"/>
    <w:rsid w:val="00C0406D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088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E1A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5D40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16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4D97"/>
    <w:rsid w:val="00C6538B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4261"/>
    <w:rsid w:val="00C75004"/>
    <w:rsid w:val="00C755E8"/>
    <w:rsid w:val="00C75970"/>
    <w:rsid w:val="00C75A42"/>
    <w:rsid w:val="00C75C9D"/>
    <w:rsid w:val="00C77113"/>
    <w:rsid w:val="00C779ED"/>
    <w:rsid w:val="00C811D4"/>
    <w:rsid w:val="00C8128C"/>
    <w:rsid w:val="00C8198E"/>
    <w:rsid w:val="00C82C71"/>
    <w:rsid w:val="00C82E5F"/>
    <w:rsid w:val="00C83234"/>
    <w:rsid w:val="00C8338A"/>
    <w:rsid w:val="00C83982"/>
    <w:rsid w:val="00C84103"/>
    <w:rsid w:val="00C8567F"/>
    <w:rsid w:val="00C8572A"/>
    <w:rsid w:val="00C85BCA"/>
    <w:rsid w:val="00C8650D"/>
    <w:rsid w:val="00C8772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227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9A5"/>
    <w:rsid w:val="00CC5A8D"/>
    <w:rsid w:val="00CC606C"/>
    <w:rsid w:val="00CC6B47"/>
    <w:rsid w:val="00CC71EE"/>
    <w:rsid w:val="00CC7CC2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F09"/>
    <w:rsid w:val="00CD4436"/>
    <w:rsid w:val="00CD492B"/>
    <w:rsid w:val="00CD5C78"/>
    <w:rsid w:val="00CD5DEF"/>
    <w:rsid w:val="00CD64E6"/>
    <w:rsid w:val="00CD6CDA"/>
    <w:rsid w:val="00CD7152"/>
    <w:rsid w:val="00CD7F7D"/>
    <w:rsid w:val="00CD7FA5"/>
    <w:rsid w:val="00CE0112"/>
    <w:rsid w:val="00CE03B6"/>
    <w:rsid w:val="00CE03F2"/>
    <w:rsid w:val="00CE05F2"/>
    <w:rsid w:val="00CE0EF9"/>
    <w:rsid w:val="00CE1225"/>
    <w:rsid w:val="00CE18BC"/>
    <w:rsid w:val="00CE19E1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964"/>
    <w:rsid w:val="00CF2ED9"/>
    <w:rsid w:val="00CF35E4"/>
    <w:rsid w:val="00CF399F"/>
    <w:rsid w:val="00CF3F01"/>
    <w:rsid w:val="00CF557C"/>
    <w:rsid w:val="00CF6AF3"/>
    <w:rsid w:val="00CF75C7"/>
    <w:rsid w:val="00CF7C5A"/>
    <w:rsid w:val="00D014A9"/>
    <w:rsid w:val="00D017EE"/>
    <w:rsid w:val="00D02369"/>
    <w:rsid w:val="00D02621"/>
    <w:rsid w:val="00D02AC8"/>
    <w:rsid w:val="00D02C36"/>
    <w:rsid w:val="00D0322B"/>
    <w:rsid w:val="00D0332C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2A6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619"/>
    <w:rsid w:val="00D24DBB"/>
    <w:rsid w:val="00D25B79"/>
    <w:rsid w:val="00D25E42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003"/>
    <w:rsid w:val="00D3610A"/>
    <w:rsid w:val="00D364A5"/>
    <w:rsid w:val="00D36706"/>
    <w:rsid w:val="00D367E7"/>
    <w:rsid w:val="00D4003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47B54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0B8"/>
    <w:rsid w:val="00D563C2"/>
    <w:rsid w:val="00D56D08"/>
    <w:rsid w:val="00D56D65"/>
    <w:rsid w:val="00D57620"/>
    <w:rsid w:val="00D5763C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0F2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2913"/>
    <w:rsid w:val="00D82D20"/>
    <w:rsid w:val="00D84268"/>
    <w:rsid w:val="00D84515"/>
    <w:rsid w:val="00D84824"/>
    <w:rsid w:val="00D84F73"/>
    <w:rsid w:val="00D864E1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1673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6D69"/>
    <w:rsid w:val="00DA7074"/>
    <w:rsid w:val="00DA727D"/>
    <w:rsid w:val="00DA773F"/>
    <w:rsid w:val="00DA7BC7"/>
    <w:rsid w:val="00DB0564"/>
    <w:rsid w:val="00DB1539"/>
    <w:rsid w:val="00DB2014"/>
    <w:rsid w:val="00DB2146"/>
    <w:rsid w:val="00DB21E6"/>
    <w:rsid w:val="00DB220E"/>
    <w:rsid w:val="00DB2369"/>
    <w:rsid w:val="00DB2559"/>
    <w:rsid w:val="00DB272C"/>
    <w:rsid w:val="00DB35C7"/>
    <w:rsid w:val="00DB3618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3E59"/>
    <w:rsid w:val="00DC4A29"/>
    <w:rsid w:val="00DC4B4C"/>
    <w:rsid w:val="00DC4E8D"/>
    <w:rsid w:val="00DC514B"/>
    <w:rsid w:val="00DC5A5E"/>
    <w:rsid w:val="00DC5CB8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487A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4BA3"/>
    <w:rsid w:val="00DE512F"/>
    <w:rsid w:val="00DE5335"/>
    <w:rsid w:val="00DE6DAE"/>
    <w:rsid w:val="00DE7D07"/>
    <w:rsid w:val="00DF02EC"/>
    <w:rsid w:val="00DF098C"/>
    <w:rsid w:val="00DF1249"/>
    <w:rsid w:val="00DF24B9"/>
    <w:rsid w:val="00DF2984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89F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2D2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61D"/>
    <w:rsid w:val="00E54EC5"/>
    <w:rsid w:val="00E55335"/>
    <w:rsid w:val="00E55D2A"/>
    <w:rsid w:val="00E55D61"/>
    <w:rsid w:val="00E57FA4"/>
    <w:rsid w:val="00E60ADA"/>
    <w:rsid w:val="00E61C29"/>
    <w:rsid w:val="00E624D8"/>
    <w:rsid w:val="00E63B35"/>
    <w:rsid w:val="00E63DB3"/>
    <w:rsid w:val="00E63F2E"/>
    <w:rsid w:val="00E645DC"/>
    <w:rsid w:val="00E650F1"/>
    <w:rsid w:val="00E65967"/>
    <w:rsid w:val="00E65EF0"/>
    <w:rsid w:val="00E668E2"/>
    <w:rsid w:val="00E66FD9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77882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61E"/>
    <w:rsid w:val="00E87AE6"/>
    <w:rsid w:val="00E904A1"/>
    <w:rsid w:val="00E90FE7"/>
    <w:rsid w:val="00E91BF2"/>
    <w:rsid w:val="00E91E5F"/>
    <w:rsid w:val="00E92168"/>
    <w:rsid w:val="00E92BD8"/>
    <w:rsid w:val="00E92D93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94A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542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6D0B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45CC"/>
    <w:rsid w:val="00EE62B4"/>
    <w:rsid w:val="00EE66FA"/>
    <w:rsid w:val="00EF02B4"/>
    <w:rsid w:val="00EF0E50"/>
    <w:rsid w:val="00EF1FE3"/>
    <w:rsid w:val="00EF20FD"/>
    <w:rsid w:val="00EF220D"/>
    <w:rsid w:val="00EF2337"/>
    <w:rsid w:val="00EF2439"/>
    <w:rsid w:val="00EF36F3"/>
    <w:rsid w:val="00EF3A4A"/>
    <w:rsid w:val="00EF3B82"/>
    <w:rsid w:val="00EF3D43"/>
    <w:rsid w:val="00EF493B"/>
    <w:rsid w:val="00EF4F32"/>
    <w:rsid w:val="00EF66C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715"/>
    <w:rsid w:val="00F0301D"/>
    <w:rsid w:val="00F03891"/>
    <w:rsid w:val="00F046B1"/>
    <w:rsid w:val="00F04CF6"/>
    <w:rsid w:val="00F04ED5"/>
    <w:rsid w:val="00F05481"/>
    <w:rsid w:val="00F05BA0"/>
    <w:rsid w:val="00F05EED"/>
    <w:rsid w:val="00F062B0"/>
    <w:rsid w:val="00F06F02"/>
    <w:rsid w:val="00F077C0"/>
    <w:rsid w:val="00F0783A"/>
    <w:rsid w:val="00F07C4E"/>
    <w:rsid w:val="00F14351"/>
    <w:rsid w:val="00F15744"/>
    <w:rsid w:val="00F15A4F"/>
    <w:rsid w:val="00F165FE"/>
    <w:rsid w:val="00F16BB1"/>
    <w:rsid w:val="00F20046"/>
    <w:rsid w:val="00F2014D"/>
    <w:rsid w:val="00F206FE"/>
    <w:rsid w:val="00F209E0"/>
    <w:rsid w:val="00F20EE3"/>
    <w:rsid w:val="00F21048"/>
    <w:rsid w:val="00F2112D"/>
    <w:rsid w:val="00F21654"/>
    <w:rsid w:val="00F218EF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BCA"/>
    <w:rsid w:val="00F27C52"/>
    <w:rsid w:val="00F3002F"/>
    <w:rsid w:val="00F301EB"/>
    <w:rsid w:val="00F304B5"/>
    <w:rsid w:val="00F30894"/>
    <w:rsid w:val="00F31234"/>
    <w:rsid w:val="00F31910"/>
    <w:rsid w:val="00F3250F"/>
    <w:rsid w:val="00F328BD"/>
    <w:rsid w:val="00F33276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635"/>
    <w:rsid w:val="00F52A4B"/>
    <w:rsid w:val="00F533DB"/>
    <w:rsid w:val="00F5352E"/>
    <w:rsid w:val="00F5376A"/>
    <w:rsid w:val="00F53E2D"/>
    <w:rsid w:val="00F542D8"/>
    <w:rsid w:val="00F548C8"/>
    <w:rsid w:val="00F54986"/>
    <w:rsid w:val="00F54E92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3B52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7CC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9F5"/>
    <w:rsid w:val="00F97B15"/>
    <w:rsid w:val="00FA0509"/>
    <w:rsid w:val="00FA0E7C"/>
    <w:rsid w:val="00FA1D8F"/>
    <w:rsid w:val="00FA1E61"/>
    <w:rsid w:val="00FA1F07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09D3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D7C22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5A85"/>
    <w:rsid w:val="00FF5B2B"/>
    <w:rsid w:val="00FF6227"/>
    <w:rsid w:val="00FF62DF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3358D3"/>
    <w:pPr>
      <w:spacing w:before="120"/>
      <w:ind w:left="360" w:hanging="360"/>
      <w:outlineLvl w:val="1"/>
    </w:pPr>
    <w:rPr>
      <w:sz w:val="28"/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15"/>
      </w:numPr>
      <w:outlineLvl w:val="2"/>
    </w:p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16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rsid w:val="00E77882"/>
    <w:rPr>
      <w:rFonts w:ascii="Times New Roman" w:hAnsi="Times New Roman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0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09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848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1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686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2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586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756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9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2761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88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8758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HR33RHYHUWRF-4-1719</_dlc_DocId>
    <_dlc_DocIdUrl xmlns="c06861ca-3f08-4d07-bff7-bb15bac121f4">
      <Url>https://projects.qualcomm.com/sites/pentari/_layouts/15/DocIdRedir.aspx?ID=HR33RHYHUWRF-4-1719</Url>
      <Description>HR33RHYHUWRF-4-1719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525450-0F88-4D97-9DAF-255111515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8AB4DBC-8DD0-4028-8034-EC1AC5CAF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Qualcomm User</cp:lastModifiedBy>
  <cp:revision>3</cp:revision>
  <cp:lastPrinted>2016-09-30T21:38:00Z</cp:lastPrinted>
  <dcterms:created xsi:type="dcterms:W3CDTF">2017-08-11T22:03:00Z</dcterms:created>
  <dcterms:modified xsi:type="dcterms:W3CDTF">2017-08-11T23:38:00Z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195354630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b51361a7-9edc-4b8a-8641-6a5ee0257a3a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1439269402</vt:i4>
  </property>
  <property fmtid="{D5CDD505-2E9C-101B-9397-08002B2CF9AE}" pid="12" name="_ReviewingToolsShownOnce">
    <vt:lpwstr/>
  </property>
</Properties>
</file>